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103" w:rsidRDefault="00323103" w:rsidP="00753E2E">
      <w:pPr>
        <w:keepNext/>
        <w:spacing w:line="300" w:lineRule="atLeast"/>
        <w:outlineLvl w:val="0"/>
        <w:rPr>
          <w:rFonts w:ascii="David" w:hAnsi="David"/>
          <w:b/>
          <w:bCs/>
          <w:u w:val="single"/>
        </w:rPr>
      </w:pPr>
      <w:r>
        <w:rPr>
          <w:rFonts w:ascii="David" w:hAnsi="David" w:hint="cs"/>
          <w:b/>
          <w:bCs/>
          <w:u w:val="single"/>
          <w:rtl/>
        </w:rPr>
        <w:t>בבית המשפט העליון בשבתו כבית משפט גבוה לצדק</w:t>
      </w:r>
      <w:r>
        <w:rPr>
          <w:rFonts w:ascii="David" w:hAnsi="David" w:hint="cs"/>
          <w:u w:val="single"/>
          <w:rtl/>
        </w:rPr>
        <w:t xml:space="preserve"> </w:t>
      </w:r>
      <w:r>
        <w:rPr>
          <w:rFonts w:ascii="David" w:hAnsi="David" w:hint="cs"/>
          <w:rtl/>
        </w:rPr>
        <w:tab/>
      </w:r>
      <w:r>
        <w:rPr>
          <w:rFonts w:ascii="David" w:hAnsi="David" w:hint="cs"/>
          <w:rtl/>
        </w:rPr>
        <w:tab/>
      </w:r>
      <w:r>
        <w:rPr>
          <w:rFonts w:ascii="David" w:hAnsi="David" w:hint="cs"/>
          <w:rtl/>
        </w:rPr>
        <w:tab/>
      </w:r>
      <w:r>
        <w:rPr>
          <w:rFonts w:ascii="David" w:hAnsi="David" w:hint="cs"/>
          <w:b/>
          <w:bCs/>
          <w:u w:val="single"/>
          <w:rtl/>
        </w:rPr>
        <w:t xml:space="preserve">בג"צ 18/ </w:t>
      </w:r>
    </w:p>
    <w:p w:rsidR="00323103" w:rsidRDefault="00323103" w:rsidP="00753E2E">
      <w:pPr>
        <w:spacing w:line="300" w:lineRule="atLeast"/>
        <w:rPr>
          <w:rFonts w:ascii="David" w:hAnsi="David"/>
          <w:b/>
          <w:bCs/>
          <w:rtl/>
        </w:rPr>
      </w:pPr>
      <w:r>
        <w:rPr>
          <w:rFonts w:ascii="David" w:hAnsi="David" w:hint="cs"/>
          <w:b/>
          <w:bCs/>
          <w:rtl/>
        </w:rPr>
        <w:tab/>
      </w:r>
      <w:r>
        <w:rPr>
          <w:rFonts w:ascii="David" w:hAnsi="David" w:hint="cs"/>
          <w:b/>
          <w:bCs/>
          <w:rtl/>
        </w:rPr>
        <w:tab/>
      </w:r>
      <w:r>
        <w:rPr>
          <w:rFonts w:ascii="David" w:hAnsi="David" w:hint="cs"/>
          <w:b/>
          <w:bCs/>
          <w:rtl/>
        </w:rPr>
        <w:tab/>
      </w:r>
      <w:r>
        <w:rPr>
          <w:rFonts w:ascii="David" w:hAnsi="David" w:hint="cs"/>
          <w:b/>
          <w:bCs/>
          <w:rtl/>
        </w:rPr>
        <w:tab/>
      </w:r>
    </w:p>
    <w:p w:rsidR="00323103" w:rsidRDefault="00323103" w:rsidP="00753E2E">
      <w:pPr>
        <w:keepNext/>
        <w:spacing w:line="300" w:lineRule="atLeast"/>
        <w:ind w:right="2192"/>
        <w:outlineLvl w:val="2"/>
        <w:rPr>
          <w:rFonts w:ascii="David" w:hAnsi="David"/>
          <w:b/>
          <w:bCs/>
        </w:rPr>
      </w:pPr>
      <w:r>
        <w:rPr>
          <w:rFonts w:hint="cs"/>
          <w:b/>
          <w:bCs/>
          <w:rtl/>
        </w:rPr>
        <w:t xml:space="preserve">                                   </w:t>
      </w:r>
      <w:r>
        <w:rPr>
          <w:rFonts w:ascii="David" w:hAnsi="David" w:hint="cs"/>
          <w:b/>
          <w:bCs/>
          <w:rtl/>
        </w:rPr>
        <w:t xml:space="preserve">רגבים, </w:t>
      </w:r>
      <w:proofErr w:type="spellStart"/>
      <w:r>
        <w:rPr>
          <w:rFonts w:ascii="David" w:hAnsi="David" w:hint="cs"/>
          <w:b/>
          <w:bCs/>
          <w:rtl/>
        </w:rPr>
        <w:t>ע.ר</w:t>
      </w:r>
      <w:proofErr w:type="spellEnd"/>
      <w:r>
        <w:rPr>
          <w:rFonts w:ascii="David" w:hAnsi="David" w:hint="cs"/>
          <w:b/>
          <w:bCs/>
          <w:rtl/>
        </w:rPr>
        <w:t>. 580460319</w:t>
      </w:r>
    </w:p>
    <w:p w:rsidR="00323103" w:rsidRDefault="00323103" w:rsidP="00753E2E">
      <w:pPr>
        <w:tabs>
          <w:tab w:val="right" w:pos="1276"/>
        </w:tabs>
        <w:bidi w:val="0"/>
        <w:spacing w:line="300" w:lineRule="atLeast"/>
        <w:ind w:left="1276"/>
        <w:jc w:val="right"/>
        <w:rPr>
          <w:rFonts w:ascii="Calibri" w:hAnsi="Calibri"/>
        </w:rPr>
      </w:pPr>
      <w:r>
        <w:rPr>
          <w:rFonts w:ascii="David" w:hAnsi="David" w:hint="cs"/>
          <w:rtl/>
        </w:rPr>
        <w:tab/>
        <w:t xml:space="preserve">                                   ע"י ב"כ עוה"ד אבי סגל ו/או יעל </w:t>
      </w:r>
      <w:proofErr w:type="spellStart"/>
      <w:r>
        <w:rPr>
          <w:rFonts w:ascii="David" w:hAnsi="David" w:hint="cs"/>
          <w:rtl/>
        </w:rPr>
        <w:t>סינמון</w:t>
      </w:r>
      <w:proofErr w:type="spellEnd"/>
      <w:r>
        <w:rPr>
          <w:rFonts w:ascii="David" w:hAnsi="David" w:hint="cs"/>
          <w:rtl/>
        </w:rPr>
        <w:t xml:space="preserve"> ו/או דוד סגל       </w:t>
      </w:r>
    </w:p>
    <w:p w:rsidR="00323103" w:rsidRDefault="00323103" w:rsidP="00753E2E">
      <w:pPr>
        <w:bidi w:val="0"/>
        <w:spacing w:line="300" w:lineRule="atLeast"/>
        <w:ind w:left="1440" w:right="1826" w:firstLine="720"/>
        <w:jc w:val="right"/>
      </w:pPr>
      <w:r>
        <w:rPr>
          <w:rFonts w:ascii="David" w:hAnsi="David" w:hint="cs"/>
          <w:rtl/>
        </w:rPr>
        <w:t xml:space="preserve"> מרחוב </w:t>
      </w:r>
      <w:proofErr w:type="spellStart"/>
      <w:r>
        <w:rPr>
          <w:rFonts w:ascii="David" w:hAnsi="David" w:hint="cs"/>
          <w:rtl/>
        </w:rPr>
        <w:t>טורא</w:t>
      </w:r>
      <w:proofErr w:type="spellEnd"/>
      <w:r>
        <w:rPr>
          <w:rFonts w:ascii="David" w:hAnsi="David" w:hint="cs"/>
          <w:rtl/>
        </w:rPr>
        <w:t xml:space="preserve"> 32א, ימין משה, ירושלים, 9410232</w:t>
      </w:r>
    </w:p>
    <w:p w:rsidR="00323103" w:rsidRDefault="00323103" w:rsidP="00753E2E">
      <w:pPr>
        <w:bidi w:val="0"/>
        <w:spacing w:line="300" w:lineRule="atLeast"/>
        <w:ind w:left="1440" w:right="1826" w:firstLine="720"/>
        <w:jc w:val="right"/>
        <w:rPr>
          <w:rFonts w:ascii="David" w:hAnsi="David"/>
        </w:rPr>
      </w:pPr>
      <w:r>
        <w:rPr>
          <w:rFonts w:ascii="David" w:hAnsi="David" w:hint="cs"/>
          <w:rtl/>
        </w:rPr>
        <w:t xml:space="preserve"> טל: 6333793- 02; פקס: 6333795- 02</w:t>
      </w:r>
    </w:p>
    <w:p w:rsidR="00323103" w:rsidRDefault="00323103" w:rsidP="00753E2E">
      <w:pPr>
        <w:bidi w:val="0"/>
        <w:spacing w:line="300" w:lineRule="atLeast"/>
        <w:ind w:left="720" w:right="1826"/>
        <w:jc w:val="right"/>
        <w:rPr>
          <w:rtl/>
        </w:rPr>
      </w:pPr>
      <w:r>
        <w:rPr>
          <w:rFonts w:ascii="David" w:hAnsi="David" w:hint="cs"/>
          <w:b/>
          <w:bCs/>
          <w:u w:val="single"/>
          <w:rtl/>
        </w:rPr>
        <w:t>העותרת</w:t>
      </w:r>
      <w:r>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323103" w:rsidRDefault="00323103" w:rsidP="00753E2E">
      <w:pPr>
        <w:keepNext/>
        <w:spacing w:line="300" w:lineRule="atLeast"/>
        <w:ind w:left="1408" w:right="1408" w:firstLine="1472"/>
        <w:jc w:val="both"/>
        <w:outlineLvl w:val="2"/>
        <w:rPr>
          <w:rFonts w:ascii="David" w:hAnsi="David"/>
          <w:b/>
          <w:bCs/>
          <w:sz w:val="36"/>
          <w:szCs w:val="36"/>
        </w:rPr>
      </w:pPr>
      <w:r>
        <w:rPr>
          <w:rFonts w:ascii="David" w:hAnsi="David" w:hint="cs"/>
          <w:b/>
          <w:bCs/>
          <w:sz w:val="36"/>
          <w:szCs w:val="36"/>
          <w:rtl/>
        </w:rPr>
        <w:t>נ ג ד</w:t>
      </w:r>
    </w:p>
    <w:p w:rsidR="00323103" w:rsidRDefault="00323103" w:rsidP="00753E2E">
      <w:pPr>
        <w:keepNext/>
        <w:spacing w:line="300" w:lineRule="atLeast"/>
        <w:ind w:left="1800" w:right="1800"/>
        <w:outlineLvl w:val="2"/>
        <w:rPr>
          <w:rFonts w:ascii="David" w:hAnsi="David"/>
          <w:b/>
          <w:bCs/>
          <w:rtl/>
        </w:rPr>
      </w:pPr>
    </w:p>
    <w:p w:rsidR="00323103" w:rsidRDefault="00323103" w:rsidP="00753E2E">
      <w:pPr>
        <w:keepNext/>
        <w:numPr>
          <w:ilvl w:val="0"/>
          <w:numId w:val="1"/>
        </w:numPr>
        <w:spacing w:line="300" w:lineRule="atLeast"/>
        <w:ind w:right="1800" w:hanging="298"/>
        <w:outlineLvl w:val="2"/>
        <w:rPr>
          <w:rFonts w:ascii="David" w:hAnsi="David"/>
          <w:b/>
          <w:bCs/>
        </w:rPr>
      </w:pPr>
      <w:r>
        <w:rPr>
          <w:rFonts w:ascii="David" w:hAnsi="David" w:hint="cs"/>
          <w:b/>
          <w:bCs/>
          <w:rtl/>
        </w:rPr>
        <w:t>שר הביטחון, מר אביגדור ליברמן</w:t>
      </w:r>
    </w:p>
    <w:p w:rsidR="00323103" w:rsidRDefault="00323103" w:rsidP="00753E2E">
      <w:pPr>
        <w:keepNext/>
        <w:numPr>
          <w:ilvl w:val="0"/>
          <w:numId w:val="1"/>
        </w:numPr>
        <w:spacing w:line="300" w:lineRule="atLeast"/>
        <w:ind w:right="1800" w:hanging="298"/>
        <w:outlineLvl w:val="2"/>
        <w:rPr>
          <w:rFonts w:ascii="David" w:hAnsi="David"/>
          <w:b/>
          <w:bCs/>
        </w:rPr>
      </w:pPr>
      <w:r>
        <w:rPr>
          <w:rFonts w:ascii="David" w:hAnsi="David" w:hint="cs"/>
          <w:b/>
          <w:bCs/>
          <w:rtl/>
        </w:rPr>
        <w:t xml:space="preserve">אלוף פיקוד המרכז, אלוף רוני </w:t>
      </w:r>
      <w:proofErr w:type="spellStart"/>
      <w:r>
        <w:rPr>
          <w:rFonts w:ascii="David" w:hAnsi="David" w:hint="cs"/>
          <w:b/>
          <w:bCs/>
          <w:rtl/>
        </w:rPr>
        <w:t>נומה</w:t>
      </w:r>
      <w:proofErr w:type="spellEnd"/>
    </w:p>
    <w:p w:rsidR="00323103" w:rsidRDefault="00323103" w:rsidP="00753E2E">
      <w:pPr>
        <w:keepNext/>
        <w:numPr>
          <w:ilvl w:val="0"/>
          <w:numId w:val="1"/>
        </w:numPr>
        <w:spacing w:line="300" w:lineRule="atLeast"/>
        <w:ind w:right="1800" w:hanging="298"/>
        <w:outlineLvl w:val="2"/>
        <w:rPr>
          <w:rFonts w:ascii="David" w:hAnsi="David"/>
          <w:b/>
          <w:bCs/>
        </w:rPr>
      </w:pPr>
      <w:r>
        <w:rPr>
          <w:rFonts w:ascii="David" w:hAnsi="David" w:hint="cs"/>
          <w:b/>
          <w:bCs/>
          <w:rtl/>
        </w:rPr>
        <w:t>ראש המנהל האזרחי, תא"ל אחוות בן חור</w:t>
      </w:r>
    </w:p>
    <w:p w:rsidR="00323103" w:rsidRDefault="00323103" w:rsidP="00753E2E">
      <w:pPr>
        <w:keepNext/>
        <w:spacing w:line="300" w:lineRule="atLeast"/>
        <w:ind w:left="1800" w:right="1800"/>
        <w:outlineLvl w:val="2"/>
        <w:rPr>
          <w:rFonts w:ascii="David" w:hAnsi="David"/>
          <w:b/>
          <w:bCs/>
        </w:rPr>
      </w:pPr>
      <w:r>
        <w:rPr>
          <w:rFonts w:ascii="David" w:hAnsi="David" w:hint="cs"/>
          <w:rtl/>
        </w:rPr>
        <w:t>כולם באמצעות פרקליטות המדינה, משרד המשפטים</w:t>
      </w:r>
    </w:p>
    <w:p w:rsidR="00323103" w:rsidRDefault="00323103" w:rsidP="00753E2E">
      <w:pPr>
        <w:keepNext/>
        <w:spacing w:line="300" w:lineRule="atLeast"/>
        <w:ind w:left="1800" w:right="1800"/>
        <w:outlineLvl w:val="2"/>
        <w:rPr>
          <w:rFonts w:ascii="David" w:hAnsi="David"/>
          <w:rtl/>
        </w:rPr>
      </w:pPr>
      <w:r>
        <w:rPr>
          <w:rFonts w:ascii="David" w:hAnsi="David" w:hint="cs"/>
          <w:rtl/>
        </w:rPr>
        <w:t>רח'</w:t>
      </w:r>
      <w:r>
        <w:rPr>
          <w:rFonts w:hint="cs"/>
          <w:rtl/>
        </w:rPr>
        <w:t xml:space="preserve"> </w:t>
      </w:r>
      <w:proofErr w:type="spellStart"/>
      <w:r>
        <w:rPr>
          <w:rFonts w:hint="cs"/>
          <w:rtl/>
        </w:rPr>
        <w:t>צאלח</w:t>
      </w:r>
      <w:proofErr w:type="spellEnd"/>
      <w:r>
        <w:rPr>
          <w:rFonts w:hint="cs"/>
          <w:rtl/>
        </w:rPr>
        <w:t xml:space="preserve"> א-דין 29, ירושלים 91010</w:t>
      </w:r>
      <w:r>
        <w:rPr>
          <w:rFonts w:ascii="David" w:hAnsi="David" w:hint="cs"/>
          <w:rtl/>
        </w:rPr>
        <w:tab/>
      </w:r>
    </w:p>
    <w:p w:rsidR="00323103" w:rsidRDefault="00323103" w:rsidP="00753E2E">
      <w:pPr>
        <w:keepNext/>
        <w:spacing w:line="300" w:lineRule="atLeast"/>
        <w:ind w:right="1800"/>
        <w:outlineLvl w:val="2"/>
        <w:rPr>
          <w:rFonts w:ascii="David" w:hAnsi="David"/>
          <w:rtl/>
        </w:rPr>
      </w:pPr>
    </w:p>
    <w:p w:rsidR="00323103" w:rsidRPr="00323103" w:rsidRDefault="00323103" w:rsidP="00753E2E">
      <w:pPr>
        <w:pStyle w:val="a7"/>
        <w:keepNext/>
        <w:numPr>
          <w:ilvl w:val="0"/>
          <w:numId w:val="1"/>
        </w:numPr>
        <w:spacing w:line="300" w:lineRule="atLeast"/>
        <w:ind w:right="1800"/>
        <w:outlineLvl w:val="2"/>
        <w:rPr>
          <w:rFonts w:ascii="David" w:hAnsi="David"/>
          <w:b/>
          <w:bCs/>
        </w:rPr>
      </w:pPr>
      <w:r w:rsidRPr="00323103">
        <w:rPr>
          <w:rFonts w:ascii="David" w:hAnsi="David" w:hint="cs"/>
          <w:b/>
          <w:bCs/>
          <w:rtl/>
        </w:rPr>
        <w:t>המחזיק</w:t>
      </w:r>
    </w:p>
    <w:p w:rsidR="00323103" w:rsidRPr="00323103" w:rsidRDefault="00323103" w:rsidP="00753E2E">
      <w:pPr>
        <w:pStyle w:val="a7"/>
        <w:keepNext/>
        <w:spacing w:line="300" w:lineRule="atLeast"/>
        <w:ind w:left="1800" w:right="1800"/>
        <w:outlineLvl w:val="2"/>
        <w:rPr>
          <w:rFonts w:ascii="David" w:hAnsi="David"/>
          <w:rtl/>
        </w:rPr>
      </w:pPr>
      <w:r>
        <w:rPr>
          <w:rFonts w:ascii="David" w:hAnsi="David" w:hint="cs"/>
          <w:rtl/>
        </w:rPr>
        <w:t>מתחם בית הספר הבלתי חוקי</w:t>
      </w:r>
    </w:p>
    <w:p w:rsidR="00323103" w:rsidRPr="00323103" w:rsidRDefault="00323103" w:rsidP="00753E2E">
      <w:pPr>
        <w:keepNext/>
        <w:spacing w:line="300" w:lineRule="atLeast"/>
        <w:outlineLvl w:val="2"/>
        <w:rPr>
          <w:rFonts w:ascii="David" w:hAnsi="David"/>
        </w:rPr>
      </w:pPr>
      <w:r w:rsidRPr="00323103">
        <w:rPr>
          <w:rFonts w:ascii="David" w:hAnsi="David"/>
          <w:rtl/>
        </w:rPr>
        <w:tab/>
      </w:r>
      <w:r w:rsidRPr="00323103">
        <w:rPr>
          <w:rFonts w:ascii="David" w:hAnsi="David"/>
          <w:rtl/>
        </w:rPr>
        <w:tab/>
      </w:r>
      <w:r w:rsidRPr="00323103">
        <w:rPr>
          <w:rFonts w:ascii="David" w:hAnsi="David"/>
          <w:rtl/>
        </w:rPr>
        <w:tab/>
      </w:r>
      <w:r w:rsidRPr="00323103">
        <w:rPr>
          <w:rFonts w:ascii="David" w:hAnsi="David"/>
          <w:rtl/>
        </w:rPr>
        <w:tab/>
      </w:r>
      <w:r w:rsidRPr="00323103">
        <w:rPr>
          <w:rFonts w:ascii="David" w:hAnsi="David"/>
          <w:rtl/>
        </w:rPr>
        <w:tab/>
      </w:r>
      <w:r w:rsidRPr="00323103">
        <w:rPr>
          <w:rFonts w:ascii="David" w:hAnsi="David"/>
          <w:rtl/>
        </w:rPr>
        <w:tab/>
      </w:r>
      <w:r w:rsidRPr="00323103">
        <w:rPr>
          <w:rFonts w:ascii="David" w:hAnsi="David"/>
          <w:rtl/>
        </w:rPr>
        <w:tab/>
      </w:r>
      <w:r w:rsidRPr="00323103">
        <w:rPr>
          <w:rFonts w:ascii="David" w:hAnsi="David"/>
          <w:rtl/>
        </w:rPr>
        <w:tab/>
      </w:r>
      <w:r w:rsidRPr="00323103">
        <w:rPr>
          <w:rFonts w:ascii="David" w:hAnsi="David"/>
          <w:rtl/>
        </w:rPr>
        <w:tab/>
      </w:r>
      <w:r w:rsidRPr="00323103">
        <w:rPr>
          <w:rFonts w:ascii="David" w:hAnsi="David" w:hint="cs"/>
          <w:rtl/>
        </w:rPr>
        <w:t xml:space="preserve">    </w:t>
      </w:r>
      <w:r w:rsidRPr="00323103">
        <w:rPr>
          <w:rFonts w:ascii="David" w:hAnsi="David" w:hint="cs"/>
          <w:b/>
          <w:bCs/>
          <w:u w:val="single"/>
          <w:rtl/>
        </w:rPr>
        <w:t>המשיבים</w:t>
      </w:r>
    </w:p>
    <w:p w:rsidR="00323103" w:rsidRDefault="00323103" w:rsidP="00753E2E">
      <w:pPr>
        <w:keepNext/>
        <w:spacing w:line="300" w:lineRule="atLeast"/>
        <w:outlineLvl w:val="4"/>
        <w:rPr>
          <w:rFonts w:ascii="David" w:hAnsi="David"/>
          <w:b/>
          <w:bCs/>
          <w:u w:val="single"/>
          <w:rtl/>
        </w:rPr>
      </w:pPr>
    </w:p>
    <w:p w:rsidR="00323103" w:rsidRDefault="00323103" w:rsidP="00753E2E">
      <w:pPr>
        <w:keepNext/>
        <w:spacing w:line="300" w:lineRule="atLeast"/>
        <w:outlineLvl w:val="4"/>
        <w:rPr>
          <w:rFonts w:ascii="David" w:hAnsi="David"/>
          <w:b/>
          <w:bCs/>
          <w:u w:val="single"/>
          <w:rtl/>
        </w:rPr>
      </w:pPr>
    </w:p>
    <w:p w:rsidR="00323103" w:rsidRDefault="00323103" w:rsidP="00753E2E">
      <w:pPr>
        <w:keepNext/>
        <w:spacing w:line="300" w:lineRule="atLeast"/>
        <w:jc w:val="center"/>
        <w:outlineLvl w:val="4"/>
        <w:rPr>
          <w:rFonts w:ascii="David" w:hAnsi="David"/>
          <w:b/>
          <w:bCs/>
          <w:sz w:val="44"/>
          <w:szCs w:val="44"/>
          <w:u w:val="single"/>
          <w:rtl/>
        </w:rPr>
      </w:pPr>
      <w:bookmarkStart w:id="0" w:name="PsakDin"/>
      <w:r>
        <w:rPr>
          <w:rFonts w:ascii="David" w:hAnsi="David" w:hint="cs"/>
          <w:b/>
          <w:bCs/>
          <w:sz w:val="44"/>
          <w:szCs w:val="44"/>
          <w:u w:val="single"/>
          <w:rtl/>
        </w:rPr>
        <w:t xml:space="preserve">עתירה למתן צו על תנאי </w:t>
      </w:r>
      <w:bookmarkEnd w:id="0"/>
      <w:r>
        <w:rPr>
          <w:rFonts w:ascii="David" w:hAnsi="David" w:hint="cs"/>
          <w:b/>
          <w:bCs/>
          <w:sz w:val="44"/>
          <w:szCs w:val="44"/>
          <w:u w:val="single"/>
          <w:rtl/>
        </w:rPr>
        <w:t xml:space="preserve">וצו ביניים </w:t>
      </w:r>
    </w:p>
    <w:p w:rsidR="00323103" w:rsidRDefault="00323103" w:rsidP="00753E2E">
      <w:pPr>
        <w:spacing w:line="300" w:lineRule="atLeast"/>
        <w:jc w:val="both"/>
        <w:rPr>
          <w:b/>
          <w:bCs/>
          <w:rtl/>
        </w:rPr>
      </w:pPr>
    </w:p>
    <w:p w:rsidR="00323103" w:rsidRDefault="00323103" w:rsidP="00753E2E">
      <w:pPr>
        <w:spacing w:line="300" w:lineRule="atLeast"/>
        <w:jc w:val="both"/>
        <w:rPr>
          <w:b/>
          <w:bCs/>
          <w:rtl/>
        </w:rPr>
      </w:pPr>
      <w:r>
        <w:rPr>
          <w:rFonts w:hint="cs"/>
          <w:b/>
          <w:bCs/>
          <w:rtl/>
        </w:rPr>
        <w:t>זוהי עתירה למתן צו על תנאי לפיה יתבקש בית המשפט הנכבד להורות למשיבים 1-</w:t>
      </w:r>
      <w:r w:rsidR="00FA6098">
        <w:rPr>
          <w:rFonts w:hint="cs"/>
          <w:b/>
          <w:bCs/>
          <w:rtl/>
        </w:rPr>
        <w:t xml:space="preserve">3 </w:t>
      </w:r>
      <w:r>
        <w:rPr>
          <w:rFonts w:hint="cs"/>
          <w:b/>
          <w:bCs/>
          <w:rtl/>
        </w:rPr>
        <w:t>לנמק מדוע אינם נוקטים בכל הפעולות הנדרשות לשם הוצאה ומימוש של צווי הפסקת עבודה והריסה ביחס למבנה בית ספר, אשר נבנה ללא היתרים ובניגוד לכל דין בסמוך ל</w:t>
      </w:r>
      <w:r w:rsidR="00C10D73">
        <w:rPr>
          <w:rFonts w:hint="cs"/>
          <w:b/>
          <w:bCs/>
          <w:rtl/>
        </w:rPr>
        <w:t>ישובים שדה בר ו</w:t>
      </w:r>
      <w:r>
        <w:rPr>
          <w:rFonts w:hint="cs"/>
          <w:b/>
          <w:bCs/>
          <w:rtl/>
        </w:rPr>
        <w:t>כפר אלדד שבגוש עציון.</w:t>
      </w:r>
      <w:r w:rsidRPr="005A1883">
        <w:rPr>
          <w:rFonts w:hint="cs"/>
          <w:b/>
          <w:bCs/>
          <w:rtl/>
        </w:rPr>
        <w:t xml:space="preserve"> </w:t>
      </w:r>
    </w:p>
    <w:p w:rsidR="00323103" w:rsidRDefault="00323103" w:rsidP="00753E2E">
      <w:pPr>
        <w:spacing w:line="300" w:lineRule="atLeast"/>
        <w:jc w:val="both"/>
        <w:rPr>
          <w:b/>
          <w:bCs/>
          <w:rtl/>
        </w:rPr>
      </w:pPr>
    </w:p>
    <w:p w:rsidR="00323103" w:rsidRDefault="00323103" w:rsidP="00753E2E">
      <w:pPr>
        <w:spacing w:after="240" w:line="300" w:lineRule="atLeast"/>
        <w:jc w:val="both"/>
        <w:rPr>
          <w:b/>
          <w:bCs/>
          <w:rtl/>
        </w:rPr>
      </w:pPr>
      <w:r>
        <w:rPr>
          <w:rFonts w:hint="cs"/>
          <w:b/>
          <w:bCs/>
          <w:rtl/>
        </w:rPr>
        <w:t>בנוסף, יתבקש בית המשפט הנכבד להורות למשיבים 1-3 למסור לעותרת ללא דיחוי את פרטי עברייני הבניה ו/או המחזיקים במבנה בית הספר הבלתי חוקי על מנת שניתן יהיה לצרפם כמשיבים לעתירה.</w:t>
      </w:r>
    </w:p>
    <w:p w:rsidR="00323103" w:rsidRPr="00323103" w:rsidRDefault="00323103" w:rsidP="00641480">
      <w:pPr>
        <w:spacing w:after="240" w:line="300" w:lineRule="atLeast"/>
        <w:jc w:val="both"/>
        <w:rPr>
          <w:b/>
          <w:bCs/>
          <w:rtl/>
        </w:rPr>
      </w:pPr>
      <w:r>
        <w:rPr>
          <w:rFonts w:hint="cs"/>
          <w:b/>
          <w:bCs/>
          <w:rtl/>
        </w:rPr>
        <w:t>כן יתבקש בית המשפט הנכבד להורות למשיב 4 ו/או למי מטעמו לנמק מדוע לא ימנע מביצוע כל פעולת בניה או כל פעולה אחרת המסייעת לבניית מבנה בית הספר הבלתי חוקי, כמפורט בגוף העתירה, בעצמו או באמצעות אחרים, במישרין או בעקיפין, ובכלל זאת מדוע לא ימנע מחיבור המבנה הבלתי חוקי לתשתיות מים וחשמל</w:t>
      </w:r>
      <w:r w:rsidR="00641480">
        <w:rPr>
          <w:rFonts w:hint="cs"/>
          <w:b/>
          <w:bCs/>
          <w:rtl/>
        </w:rPr>
        <w:t xml:space="preserve"> ומדוע לא ימנע משימוש במבנה</w:t>
      </w:r>
      <w:r>
        <w:rPr>
          <w:rFonts w:hint="cs"/>
          <w:b/>
          <w:bCs/>
          <w:rtl/>
        </w:rPr>
        <w:t>. וכן, מדוע לא ימנע מביצוע כל פעולה משפטית לגבי מבנה בית הספר הבלתי חוקי, ובכלל זאת, מכירה, השכרה, הענקת זכויות מכל מין וסוג שהוא, בין בתמורה ובין שלא בתמורה.</w:t>
      </w:r>
    </w:p>
    <w:p w:rsidR="00641480" w:rsidRDefault="00641480" w:rsidP="00641480">
      <w:pPr>
        <w:spacing w:line="300" w:lineRule="atLeast"/>
        <w:jc w:val="both"/>
        <w:rPr>
          <w:b/>
          <w:bCs/>
          <w:rtl/>
        </w:rPr>
      </w:pPr>
      <w:r>
        <w:rPr>
          <w:rFonts w:hint="cs"/>
          <w:b/>
          <w:bCs/>
          <w:rtl/>
        </w:rPr>
        <w:t xml:space="preserve">זוהי גם עתירה למתן </w:t>
      </w:r>
      <w:r w:rsidRPr="00324977">
        <w:rPr>
          <w:rFonts w:hint="cs"/>
          <w:b/>
          <w:bCs/>
          <w:rtl/>
        </w:rPr>
        <w:t>צו ביניים במסגרתה יתבקש בית המשפט הנכבד להורות למשיב</w:t>
      </w:r>
      <w:r>
        <w:rPr>
          <w:rFonts w:hint="cs"/>
          <w:b/>
          <w:bCs/>
          <w:rtl/>
        </w:rPr>
        <w:t xml:space="preserve"> 4 </w:t>
      </w:r>
      <w:r w:rsidRPr="00324977">
        <w:rPr>
          <w:rFonts w:hint="cs"/>
          <w:b/>
          <w:bCs/>
          <w:rtl/>
        </w:rPr>
        <w:t>ו/או למי מטעמ</w:t>
      </w:r>
      <w:r>
        <w:rPr>
          <w:rFonts w:hint="cs"/>
          <w:b/>
          <w:bCs/>
          <w:rtl/>
        </w:rPr>
        <w:t>ו</w:t>
      </w:r>
      <w:r w:rsidRPr="003A0430">
        <w:rPr>
          <w:rFonts w:hint="cs"/>
          <w:b/>
          <w:bCs/>
          <w:rtl/>
        </w:rPr>
        <w:t>, המבצע את העבודות הבלתי חוקיות במקום</w:t>
      </w:r>
      <w:r>
        <w:rPr>
          <w:rFonts w:hint="cs"/>
          <w:b/>
          <w:bCs/>
          <w:rtl/>
        </w:rPr>
        <w:t>,</w:t>
      </w:r>
      <w:r w:rsidRPr="003A0430">
        <w:rPr>
          <w:rFonts w:hint="cs"/>
          <w:b/>
          <w:bCs/>
          <w:rtl/>
        </w:rPr>
        <w:t xml:space="preserve"> לעצור את המשך פעולות הבניה והעבודות</w:t>
      </w:r>
      <w:r>
        <w:rPr>
          <w:rFonts w:hint="cs"/>
          <w:b/>
          <w:bCs/>
          <w:rtl/>
        </w:rPr>
        <w:t xml:space="preserve"> במבנה</w:t>
      </w:r>
      <w:r w:rsidRPr="00925D34">
        <w:rPr>
          <w:rFonts w:hint="cs"/>
          <w:b/>
          <w:bCs/>
          <w:rtl/>
        </w:rPr>
        <w:t xml:space="preserve"> </w:t>
      </w:r>
      <w:r>
        <w:rPr>
          <w:rFonts w:hint="cs"/>
          <w:b/>
          <w:bCs/>
          <w:rtl/>
        </w:rPr>
        <w:t>הבלתי חוקי</w:t>
      </w:r>
      <w:r w:rsidRPr="00875B96">
        <w:rPr>
          <w:rFonts w:hint="cs"/>
          <w:b/>
          <w:bCs/>
          <w:rtl/>
        </w:rPr>
        <w:t xml:space="preserve"> </w:t>
      </w:r>
      <w:r>
        <w:rPr>
          <w:rFonts w:hint="cs"/>
          <w:b/>
          <w:bCs/>
          <w:rtl/>
        </w:rPr>
        <w:t>ו</w:t>
      </w:r>
      <w:r w:rsidRPr="00324977">
        <w:rPr>
          <w:rFonts w:hint="cs"/>
          <w:b/>
          <w:bCs/>
          <w:rtl/>
        </w:rPr>
        <w:t xml:space="preserve">למנוע את השימוש </w:t>
      </w:r>
      <w:r>
        <w:rPr>
          <w:rFonts w:hint="cs"/>
          <w:b/>
          <w:bCs/>
          <w:rtl/>
        </w:rPr>
        <w:t>במבנה</w:t>
      </w:r>
      <w:r w:rsidRPr="00324977">
        <w:rPr>
          <w:rFonts w:hint="cs"/>
          <w:b/>
          <w:bCs/>
          <w:rtl/>
        </w:rPr>
        <w:t>, והכל עד למתן פסק דין סופי בעתירה זו.</w:t>
      </w:r>
      <w:r>
        <w:rPr>
          <w:rFonts w:hint="cs"/>
          <w:b/>
          <w:bCs/>
          <w:rtl/>
        </w:rPr>
        <w:t xml:space="preserve"> </w:t>
      </w:r>
    </w:p>
    <w:p w:rsidR="00875B96" w:rsidRDefault="00875B96" w:rsidP="00753E2E">
      <w:pPr>
        <w:spacing w:line="300" w:lineRule="atLeast"/>
        <w:jc w:val="both"/>
        <w:rPr>
          <w:b/>
          <w:bCs/>
          <w:rtl/>
        </w:rPr>
      </w:pPr>
    </w:p>
    <w:p w:rsidR="00875B96" w:rsidRDefault="00875B96" w:rsidP="00753E2E">
      <w:pPr>
        <w:spacing w:after="240" w:line="300" w:lineRule="atLeast"/>
        <w:jc w:val="both"/>
        <w:rPr>
          <w:b/>
          <w:bCs/>
          <w:rtl/>
        </w:rPr>
      </w:pPr>
      <w:r w:rsidRPr="003A0430">
        <w:rPr>
          <w:rFonts w:hint="cs"/>
          <w:b/>
          <w:bCs/>
          <w:rtl/>
        </w:rPr>
        <w:t xml:space="preserve">לאור העובדה שהמשיב 4 ו/או מי מטעמו, ממשיך בימים אלו ממש בביצוע העבודות הבלתי חוקיות ובבניית המבנה בסמוך ממש </w:t>
      </w:r>
      <w:r>
        <w:rPr>
          <w:rFonts w:hint="cs"/>
          <w:b/>
          <w:bCs/>
          <w:rtl/>
        </w:rPr>
        <w:t>לתחום הקו הכחול של כפר אלדד</w:t>
      </w:r>
      <w:r w:rsidR="00C10D73">
        <w:rPr>
          <w:rFonts w:hint="cs"/>
          <w:b/>
          <w:bCs/>
          <w:rtl/>
        </w:rPr>
        <w:t>, ובסמוך ממש לישוב שדה בר</w:t>
      </w:r>
      <w:r w:rsidRPr="003A0430">
        <w:rPr>
          <w:rFonts w:hint="cs"/>
          <w:b/>
          <w:bCs/>
          <w:rtl/>
        </w:rPr>
        <w:t>, תוך יצירת סיכון ביטחוני לתושבי הישוב</w:t>
      </w:r>
      <w:r w:rsidR="00C10D73">
        <w:rPr>
          <w:rFonts w:hint="cs"/>
          <w:b/>
          <w:bCs/>
          <w:rtl/>
        </w:rPr>
        <w:t>ים</w:t>
      </w:r>
      <w:r w:rsidRPr="003A0430">
        <w:rPr>
          <w:rFonts w:hint="cs"/>
          <w:b/>
          <w:bCs/>
          <w:rtl/>
        </w:rPr>
        <w:t xml:space="preserve">, יתבקש בית המשפט הנכבד להוציא מלפניו </w:t>
      </w:r>
      <w:r w:rsidRPr="003A0430">
        <w:rPr>
          <w:rFonts w:hint="cs"/>
          <w:b/>
          <w:bCs/>
          <w:rtl/>
        </w:rPr>
        <w:lastRenderedPageBreak/>
        <w:t xml:space="preserve">בדחיפות צו ארעי כנגד המשיב 4 ו/או מי מטעמו המורה לו </w:t>
      </w:r>
      <w:r>
        <w:rPr>
          <w:rFonts w:hint="cs"/>
          <w:b/>
          <w:bCs/>
          <w:rtl/>
        </w:rPr>
        <w:t>להפסיק לאלתר את</w:t>
      </w:r>
      <w:r w:rsidRPr="003A0430">
        <w:rPr>
          <w:rFonts w:hint="cs"/>
          <w:b/>
          <w:bCs/>
          <w:rtl/>
        </w:rPr>
        <w:t xml:space="preserve"> עבודות הבניה במקום</w:t>
      </w:r>
      <w:r>
        <w:rPr>
          <w:rFonts w:hint="cs"/>
          <w:b/>
          <w:bCs/>
          <w:rtl/>
        </w:rPr>
        <w:t xml:space="preserve"> ולהימנע מהמשך השימוש במבנה</w:t>
      </w:r>
      <w:r w:rsidRPr="003A0430">
        <w:rPr>
          <w:rFonts w:hint="cs"/>
          <w:b/>
          <w:bCs/>
          <w:rtl/>
        </w:rPr>
        <w:t>, וזאת עד למתן הכרעה בבקשה למתן צו ביניים כמבוקש.</w:t>
      </w:r>
    </w:p>
    <w:p w:rsidR="00323103" w:rsidRDefault="00323103" w:rsidP="00753E2E">
      <w:pPr>
        <w:spacing w:line="300" w:lineRule="atLeast"/>
        <w:jc w:val="both"/>
        <w:rPr>
          <w:b/>
          <w:bCs/>
          <w:sz w:val="28"/>
          <w:szCs w:val="28"/>
          <w:u w:val="single"/>
          <w:rtl/>
        </w:rPr>
      </w:pPr>
    </w:p>
    <w:p w:rsidR="00323103" w:rsidRDefault="00323103" w:rsidP="00753E2E">
      <w:pPr>
        <w:spacing w:line="300" w:lineRule="atLeast"/>
        <w:jc w:val="both"/>
        <w:rPr>
          <w:b/>
          <w:bCs/>
          <w:sz w:val="28"/>
          <w:szCs w:val="28"/>
          <w:u w:val="single"/>
          <w:rtl/>
        </w:rPr>
      </w:pPr>
      <w:r>
        <w:rPr>
          <w:rFonts w:hint="cs"/>
          <w:b/>
          <w:bCs/>
          <w:sz w:val="28"/>
          <w:szCs w:val="28"/>
          <w:u w:val="single"/>
          <w:rtl/>
        </w:rPr>
        <w:t>ואלו נימוקי העתירה:</w:t>
      </w:r>
    </w:p>
    <w:p w:rsidR="00323103" w:rsidRDefault="00323103" w:rsidP="00753E2E">
      <w:pPr>
        <w:spacing w:line="300" w:lineRule="atLeast"/>
        <w:rPr>
          <w:rtl/>
        </w:rPr>
      </w:pPr>
    </w:p>
    <w:p w:rsidR="00323103" w:rsidRDefault="00323103" w:rsidP="00753E2E">
      <w:pPr>
        <w:numPr>
          <w:ilvl w:val="0"/>
          <w:numId w:val="2"/>
        </w:numPr>
        <w:tabs>
          <w:tab w:val="num" w:pos="566"/>
        </w:tabs>
        <w:spacing w:line="300" w:lineRule="atLeast"/>
        <w:ind w:left="566" w:right="1080" w:hanging="540"/>
        <w:jc w:val="both"/>
        <w:rPr>
          <w:b/>
          <w:bCs/>
          <w:sz w:val="28"/>
          <w:szCs w:val="28"/>
          <w:rtl/>
        </w:rPr>
      </w:pPr>
      <w:r>
        <w:rPr>
          <w:rFonts w:hint="cs"/>
          <w:b/>
          <w:bCs/>
          <w:sz w:val="28"/>
          <w:szCs w:val="28"/>
          <w:rtl/>
        </w:rPr>
        <w:t>מבוא – כללי:</w:t>
      </w:r>
    </w:p>
    <w:p w:rsidR="00323103" w:rsidRDefault="00323103" w:rsidP="00753E2E">
      <w:pPr>
        <w:spacing w:line="300" w:lineRule="atLeast"/>
      </w:pPr>
    </w:p>
    <w:p w:rsidR="00323103" w:rsidRDefault="00323103" w:rsidP="00753E2E">
      <w:pPr>
        <w:spacing w:line="300" w:lineRule="atLeast"/>
        <w:ind w:left="26"/>
        <w:jc w:val="both"/>
        <w:rPr>
          <w:b/>
          <w:bCs/>
          <w:rtl/>
        </w:rPr>
      </w:pPr>
      <w:r>
        <w:rPr>
          <w:rFonts w:hint="cs"/>
          <w:b/>
          <w:bCs/>
          <w:rtl/>
        </w:rPr>
        <w:t>עניינה של עתירה זו, במעשיהם ובמחדליהם של המשיבים</w:t>
      </w:r>
      <w:r w:rsidR="00FA6098">
        <w:rPr>
          <w:rFonts w:hint="cs"/>
          <w:b/>
          <w:bCs/>
          <w:rtl/>
        </w:rPr>
        <w:t xml:space="preserve"> 1-3  (להלן: "המשיבים")</w:t>
      </w:r>
      <w:r>
        <w:rPr>
          <w:rFonts w:hint="cs"/>
          <w:b/>
          <w:bCs/>
          <w:rtl/>
        </w:rPr>
        <w:t>. המשיבים פועלים בניגוד לדין ותוך חריגה ניכרת מכל אמת מידה מקובלת של התנהגות ציבורית ומנהל תקין</w:t>
      </w:r>
      <w:r>
        <w:rPr>
          <w:rFonts w:hint="cs"/>
          <w:rtl/>
        </w:rPr>
        <w:t xml:space="preserve">, </w:t>
      </w:r>
      <w:r>
        <w:rPr>
          <w:rFonts w:hint="cs"/>
          <w:b/>
          <w:bCs/>
          <w:rtl/>
        </w:rPr>
        <w:t>תוך התעלמות מוחלטת מחובתם לאכוף את דיני התכנון והבנייה וכל דין אחר החל באזור.</w:t>
      </w:r>
    </w:p>
    <w:p w:rsidR="00323103" w:rsidRDefault="00323103" w:rsidP="00753E2E">
      <w:pPr>
        <w:spacing w:line="300" w:lineRule="atLeast"/>
        <w:ind w:left="26"/>
        <w:jc w:val="both"/>
        <w:rPr>
          <w:rtl/>
        </w:rPr>
      </w:pPr>
    </w:p>
    <w:p w:rsidR="00323103" w:rsidRDefault="00323103" w:rsidP="00753E2E">
      <w:pPr>
        <w:spacing w:line="300" w:lineRule="atLeast"/>
        <w:ind w:left="26"/>
        <w:jc w:val="both"/>
        <w:rPr>
          <w:b/>
          <w:bCs/>
          <w:rtl/>
        </w:rPr>
      </w:pPr>
      <w:r>
        <w:rPr>
          <w:rFonts w:hint="cs"/>
          <w:b/>
          <w:bCs/>
          <w:rtl/>
        </w:rPr>
        <w:t xml:space="preserve">למען הסדר הטוב יובהר, כי עתירה זו מוגשת רק לאחר שהעותרת מיצתה את יתר ההליכים שעמדו לרשותה, ובכלל זה פניות חוזרות ונשנות שנעשו למשיבים </w:t>
      </w:r>
      <w:r>
        <w:rPr>
          <w:rFonts w:hint="cs"/>
          <w:b/>
          <w:bCs/>
          <w:u w:val="single"/>
          <w:rtl/>
        </w:rPr>
        <w:t xml:space="preserve">ושנענו </w:t>
      </w:r>
      <w:r w:rsidRPr="00AA5FFC">
        <w:rPr>
          <w:rFonts w:hint="cs"/>
          <w:b/>
          <w:bCs/>
          <w:u w:val="single"/>
          <w:rtl/>
        </w:rPr>
        <w:t>באופן חלקי ו/או ריקם</w:t>
      </w:r>
      <w:r w:rsidRPr="00AA5FFC">
        <w:rPr>
          <w:rFonts w:hint="cs"/>
          <w:b/>
          <w:bCs/>
          <w:rtl/>
        </w:rPr>
        <w:t>,</w:t>
      </w:r>
      <w:r>
        <w:rPr>
          <w:rFonts w:hint="cs"/>
          <w:b/>
          <w:bCs/>
          <w:rtl/>
        </w:rPr>
        <w:t xml:space="preserve"> זאת בניגוד להוראות החוק לתיקון סדרי מנהל (החלטות והנמקות), תשי"ט -1958.  </w:t>
      </w:r>
    </w:p>
    <w:p w:rsidR="00323103" w:rsidRDefault="00323103" w:rsidP="00753E2E">
      <w:pPr>
        <w:spacing w:line="300" w:lineRule="atLeast"/>
        <w:jc w:val="both"/>
        <w:rPr>
          <w:rtl/>
        </w:rPr>
      </w:pPr>
    </w:p>
    <w:p w:rsidR="00323103" w:rsidRDefault="00323103" w:rsidP="00753E2E">
      <w:pPr>
        <w:keepNext/>
        <w:spacing w:line="300" w:lineRule="atLeast"/>
        <w:ind w:left="26"/>
        <w:jc w:val="both"/>
        <w:outlineLvl w:val="0"/>
        <w:rPr>
          <w:rFonts w:ascii="David" w:hAnsi="David"/>
          <w:b/>
          <w:bCs/>
          <w:rtl/>
        </w:rPr>
      </w:pPr>
      <w:r>
        <w:rPr>
          <w:rFonts w:ascii="David" w:hAnsi="David" w:hint="cs"/>
          <w:b/>
          <w:bCs/>
          <w:rtl/>
        </w:rPr>
        <w:t xml:space="preserve">בנסיבות אלו, ומשפניותיה של העותרת לא זכו </w:t>
      </w:r>
      <w:r w:rsidRPr="00AA5FFC">
        <w:rPr>
          <w:rFonts w:ascii="David" w:hAnsi="David" w:hint="cs"/>
          <w:b/>
          <w:bCs/>
          <w:rtl/>
        </w:rPr>
        <w:t>לכלל מענה ו/או למענה חלקי בלבד,</w:t>
      </w:r>
      <w:r>
        <w:rPr>
          <w:rFonts w:ascii="David" w:hAnsi="David" w:hint="cs"/>
          <w:b/>
          <w:bCs/>
          <w:rtl/>
        </w:rPr>
        <w:t xml:space="preserve"> ושעה </w:t>
      </w:r>
      <w:r>
        <w:rPr>
          <w:rFonts w:hint="cs"/>
          <w:b/>
          <w:bCs/>
          <w:rtl/>
        </w:rPr>
        <w:t>שמדיניות אי המעש של הרשויות בכל הנוגע לעבירות הבניה הביאה למצב שבאזור זה אין דין ואין דיין ואיש הישר בעיניו יעשה</w:t>
      </w:r>
      <w:r>
        <w:rPr>
          <w:rFonts w:ascii="David" w:hAnsi="David" w:hint="cs"/>
          <w:b/>
          <w:bCs/>
          <w:rtl/>
        </w:rPr>
        <w:t>, לא נותרה בידי העותרת כל ברירה, מלבד לפנות לבית המשפט הנכבד בגדרי עתירה זו.</w:t>
      </w:r>
    </w:p>
    <w:p w:rsidR="00323103" w:rsidRDefault="00323103" w:rsidP="00753E2E">
      <w:pPr>
        <w:keepNext/>
        <w:spacing w:line="300" w:lineRule="atLeast"/>
        <w:ind w:left="26"/>
        <w:jc w:val="both"/>
        <w:outlineLvl w:val="0"/>
        <w:rPr>
          <w:rFonts w:ascii="David" w:hAnsi="David"/>
          <w:b/>
          <w:bCs/>
          <w:rtl/>
        </w:rPr>
      </w:pPr>
    </w:p>
    <w:p w:rsidR="00323103" w:rsidRDefault="00323103" w:rsidP="00753E2E">
      <w:pPr>
        <w:keepNext/>
        <w:spacing w:line="300" w:lineRule="atLeast"/>
        <w:ind w:left="26"/>
        <w:jc w:val="both"/>
        <w:outlineLvl w:val="0"/>
        <w:rPr>
          <w:rFonts w:ascii="David" w:hAnsi="David"/>
          <w:b/>
          <w:bCs/>
          <w:rtl/>
        </w:rPr>
      </w:pPr>
      <w:r>
        <w:rPr>
          <w:rFonts w:ascii="David" w:hAnsi="David" w:hint="cs"/>
          <w:b/>
          <w:bCs/>
          <w:rtl/>
        </w:rPr>
        <w:t xml:space="preserve">העותרת תבקש להביא לתשומת לב בית המשפט הנכבד את העובדה כי המשיבים עשו להם לנוהג שלא לענות עניינית ו/או בכלל לפניות העותרת, זאת בניגוד להוראותיו הברורות של הדין, וכי רק לאחר שהעותרת נאלצת להגיש את עתירותיה, נחפזים המשיבים לפעול בעניין ולהגיש לבית המשפט הנכבד את תגובתם בהתאם. העותרת סבורה כי מן הראוי יהיה שבית המשפט הנכבד </w:t>
      </w:r>
      <w:proofErr w:type="spellStart"/>
      <w:r>
        <w:rPr>
          <w:rFonts w:ascii="David" w:hAnsi="David" w:hint="cs"/>
          <w:b/>
          <w:bCs/>
          <w:rtl/>
        </w:rPr>
        <w:t>יתן</w:t>
      </w:r>
      <w:proofErr w:type="spellEnd"/>
      <w:r>
        <w:rPr>
          <w:rFonts w:ascii="David" w:hAnsi="David" w:hint="cs"/>
          <w:b/>
          <w:bCs/>
          <w:rtl/>
        </w:rPr>
        <w:t xml:space="preserve"> משקל לעובדה זו בעת פסיקת ההוצאות בסיום ההליך.  </w:t>
      </w:r>
    </w:p>
    <w:p w:rsidR="00323103" w:rsidRDefault="00323103" w:rsidP="00753E2E">
      <w:pPr>
        <w:spacing w:line="300" w:lineRule="atLeast"/>
        <w:jc w:val="both"/>
        <w:rPr>
          <w:b/>
          <w:bCs/>
          <w:sz w:val="28"/>
          <w:szCs w:val="28"/>
          <w:rtl/>
        </w:rPr>
      </w:pPr>
    </w:p>
    <w:p w:rsidR="00323103" w:rsidRDefault="00323103" w:rsidP="00753E2E">
      <w:pPr>
        <w:numPr>
          <w:ilvl w:val="0"/>
          <w:numId w:val="2"/>
        </w:numPr>
        <w:tabs>
          <w:tab w:val="num" w:pos="566"/>
        </w:tabs>
        <w:spacing w:line="300" w:lineRule="atLeast"/>
        <w:ind w:left="566" w:hanging="540"/>
        <w:jc w:val="both"/>
        <w:rPr>
          <w:b/>
          <w:bCs/>
          <w:sz w:val="28"/>
          <w:szCs w:val="28"/>
        </w:rPr>
      </w:pPr>
      <w:r>
        <w:rPr>
          <w:rFonts w:hint="cs"/>
          <w:b/>
          <w:bCs/>
          <w:sz w:val="28"/>
          <w:szCs w:val="28"/>
          <w:rtl/>
        </w:rPr>
        <w:t>הצדדים לעתירה:</w:t>
      </w:r>
    </w:p>
    <w:p w:rsidR="00323103" w:rsidRDefault="00323103" w:rsidP="00753E2E">
      <w:pPr>
        <w:spacing w:line="300" w:lineRule="atLeast"/>
      </w:pPr>
    </w:p>
    <w:p w:rsidR="00323103" w:rsidRDefault="00323103" w:rsidP="00753E2E">
      <w:pPr>
        <w:numPr>
          <w:ilvl w:val="0"/>
          <w:numId w:val="3"/>
        </w:numPr>
        <w:spacing w:line="300" w:lineRule="atLeast"/>
        <w:jc w:val="both"/>
        <w:rPr>
          <w:rtl/>
        </w:rPr>
      </w:pPr>
      <w:r>
        <w:rPr>
          <w:rFonts w:hint="cs"/>
          <w:rtl/>
        </w:rPr>
        <w:t>העותרת הינה תנועה ציבורית, אשר שמה לה למטרה, בין היתר, לבדוק ולבקר את פעולת הרשויות המנהליות בדרך טיפולן בנושאי מדיניות קרקעית וסביבתית כך שיפעלו בהתאם לחוק ולכללי מנהל תקין.</w:t>
      </w:r>
    </w:p>
    <w:p w:rsidR="00323103" w:rsidRDefault="00323103" w:rsidP="00753E2E">
      <w:pPr>
        <w:spacing w:line="300" w:lineRule="atLeast"/>
        <w:ind w:left="716"/>
        <w:jc w:val="both"/>
      </w:pPr>
    </w:p>
    <w:p w:rsidR="00323103" w:rsidRDefault="00323103" w:rsidP="00753E2E">
      <w:pPr>
        <w:numPr>
          <w:ilvl w:val="0"/>
          <w:numId w:val="3"/>
        </w:numPr>
        <w:spacing w:line="300" w:lineRule="atLeast"/>
        <w:jc w:val="both"/>
      </w:pPr>
      <w:r>
        <w:rPr>
          <w:rFonts w:hint="cs"/>
          <w:rtl/>
        </w:rPr>
        <w:t xml:space="preserve">משיב מס' 1 הינו שר הביטחון של מדינת ישראל אשר מתוקף סמכותו מופקד הוא בין השאר על המנהל האזרחי ביו"ש, על השמירה על הביטחון ביו"ש, ועל שמירת החוק באזור ובכלל זה אכיפת דיני התכנון והבניה וכל דין אחר. </w:t>
      </w:r>
    </w:p>
    <w:p w:rsidR="00323103" w:rsidRDefault="00323103" w:rsidP="00753E2E">
      <w:pPr>
        <w:spacing w:line="300" w:lineRule="atLeast"/>
        <w:jc w:val="both"/>
      </w:pPr>
    </w:p>
    <w:p w:rsidR="00323103" w:rsidRDefault="00323103" w:rsidP="00753E2E">
      <w:pPr>
        <w:numPr>
          <w:ilvl w:val="0"/>
          <w:numId w:val="3"/>
        </w:numPr>
        <w:spacing w:line="300" w:lineRule="atLeast"/>
        <w:jc w:val="both"/>
      </w:pPr>
      <w:r>
        <w:rPr>
          <w:rFonts w:hint="cs"/>
          <w:rtl/>
        </w:rPr>
        <w:t>משיב מס' 2 הינו מפקד כוחות צה"ל ביו"ש ובידו מצויות כל סמכויות החקיקה והניהול באזור.</w:t>
      </w:r>
    </w:p>
    <w:p w:rsidR="00323103" w:rsidRDefault="00323103" w:rsidP="00753E2E">
      <w:pPr>
        <w:spacing w:line="300" w:lineRule="atLeast"/>
        <w:jc w:val="both"/>
      </w:pPr>
    </w:p>
    <w:p w:rsidR="00323103" w:rsidRDefault="00323103" w:rsidP="00753E2E">
      <w:pPr>
        <w:numPr>
          <w:ilvl w:val="0"/>
          <w:numId w:val="3"/>
        </w:numPr>
        <w:spacing w:line="300" w:lineRule="atLeast"/>
        <w:jc w:val="both"/>
      </w:pPr>
      <w:r>
        <w:rPr>
          <w:rFonts w:hint="cs"/>
          <w:rtl/>
        </w:rPr>
        <w:t>משיב מס' 3 הינו ראש המנהל האזרחי אשר בידו מצויות סמכויות ניהול החיים האזרחיים ביו"ש, ובכלל זה בסמכותו ומחובתו לאכוף את חוקי התכנון והבניה החלים באזור.</w:t>
      </w:r>
    </w:p>
    <w:p w:rsidR="00323103" w:rsidRDefault="00323103" w:rsidP="00753E2E">
      <w:pPr>
        <w:pStyle w:val="a7"/>
        <w:spacing w:line="300" w:lineRule="atLeast"/>
        <w:rPr>
          <w:rtl/>
        </w:rPr>
      </w:pPr>
    </w:p>
    <w:p w:rsidR="007F1CDC" w:rsidRDefault="00323103" w:rsidP="00753E2E">
      <w:pPr>
        <w:numPr>
          <w:ilvl w:val="0"/>
          <w:numId w:val="3"/>
        </w:numPr>
        <w:spacing w:line="300" w:lineRule="atLeast"/>
        <w:jc w:val="both"/>
      </w:pPr>
      <w:r>
        <w:rPr>
          <w:rFonts w:hint="cs"/>
          <w:rtl/>
        </w:rPr>
        <w:t xml:space="preserve">משיב מס' 4 </w:t>
      </w:r>
      <w:r w:rsidR="007F1CDC">
        <w:rPr>
          <w:rFonts w:hint="cs"/>
          <w:rtl/>
        </w:rPr>
        <w:t>אשר זהותו אינה ידועה לעותרת, הינו המחזיק במבנה הבלתי חוקי מושא העתירה והוא ו/או מי מטעמו ממשיך בימים אלו בבניית המבנה הבלתי חוקי.</w:t>
      </w:r>
    </w:p>
    <w:p w:rsidR="007F1CDC" w:rsidRDefault="007F1CDC" w:rsidP="00753E2E">
      <w:pPr>
        <w:pStyle w:val="a7"/>
        <w:spacing w:line="300" w:lineRule="atLeast"/>
        <w:rPr>
          <w:rtl/>
        </w:rPr>
      </w:pPr>
    </w:p>
    <w:p w:rsidR="007F1CDC" w:rsidRDefault="007F1CDC" w:rsidP="00753E2E">
      <w:pPr>
        <w:numPr>
          <w:ilvl w:val="0"/>
          <w:numId w:val="3"/>
        </w:numPr>
        <w:spacing w:line="300" w:lineRule="atLeast"/>
        <w:jc w:val="both"/>
      </w:pPr>
      <w:r>
        <w:rPr>
          <w:rFonts w:hint="cs"/>
          <w:rtl/>
        </w:rPr>
        <w:t xml:space="preserve">יצוין, כי העותרת עשתה כל אשר לאל ידה על מנת לאתר את פרטי המחזיק במבנה הבלתי חוקי, ובכלל זה פנתה למשיבים מספר פעמים בעניין (ראו בהמשך ביתר פירוט) וכן נציג מטעמה ניגש למבנה על מנת לנסות ולברר את פרטי המחזיק אך הדבר לא עלה בידה. </w:t>
      </w:r>
      <w:r w:rsidRPr="006E7022">
        <w:rPr>
          <w:rFonts w:hint="cs"/>
          <w:b/>
          <w:bCs/>
          <w:rtl/>
        </w:rPr>
        <w:t xml:space="preserve">אך לאור מיקום המבנה בצמוד ממש </w:t>
      </w:r>
      <w:r w:rsidR="002C78A9">
        <w:rPr>
          <w:rFonts w:hint="cs"/>
          <w:b/>
          <w:bCs/>
          <w:rtl/>
        </w:rPr>
        <w:t>לתחום הקו הכחול של כפר אלדד</w:t>
      </w:r>
      <w:r w:rsidRPr="006E7022">
        <w:rPr>
          <w:rFonts w:hint="cs"/>
          <w:b/>
          <w:bCs/>
          <w:rtl/>
        </w:rPr>
        <w:t xml:space="preserve">, הרי שעם הגשת העתירה תפעל העותרת להמצאת העתירה </w:t>
      </w:r>
      <w:r>
        <w:rPr>
          <w:rFonts w:hint="cs"/>
          <w:b/>
          <w:bCs/>
          <w:rtl/>
        </w:rPr>
        <w:t xml:space="preserve">באופן פיזי </w:t>
      </w:r>
      <w:r w:rsidRPr="006E7022">
        <w:rPr>
          <w:rFonts w:hint="cs"/>
          <w:b/>
          <w:bCs/>
          <w:rtl/>
        </w:rPr>
        <w:t>לידי המחזיק במבנה הנמצא בשטח</w:t>
      </w:r>
      <w:r>
        <w:rPr>
          <w:rFonts w:hint="cs"/>
          <w:rtl/>
        </w:rPr>
        <w:t xml:space="preserve">. </w:t>
      </w:r>
    </w:p>
    <w:p w:rsidR="00323103" w:rsidRPr="007F1CDC" w:rsidRDefault="00323103" w:rsidP="00753E2E">
      <w:pPr>
        <w:spacing w:line="300" w:lineRule="atLeast"/>
        <w:jc w:val="both"/>
        <w:rPr>
          <w:b/>
          <w:bCs/>
          <w:sz w:val="28"/>
          <w:szCs w:val="28"/>
        </w:rPr>
      </w:pPr>
    </w:p>
    <w:p w:rsidR="00323103" w:rsidRDefault="00323103" w:rsidP="00753E2E">
      <w:pPr>
        <w:pStyle w:val="a7"/>
        <w:numPr>
          <w:ilvl w:val="0"/>
          <w:numId w:val="2"/>
        </w:numPr>
        <w:tabs>
          <w:tab w:val="num" w:pos="651"/>
        </w:tabs>
        <w:spacing w:line="300" w:lineRule="atLeast"/>
        <w:ind w:left="651" w:right="1080" w:hanging="567"/>
        <w:rPr>
          <w:b/>
          <w:bCs/>
          <w:sz w:val="28"/>
          <w:szCs w:val="28"/>
          <w:rtl/>
        </w:rPr>
      </w:pPr>
      <w:r>
        <w:rPr>
          <w:rFonts w:hint="cs"/>
          <w:b/>
          <w:bCs/>
          <w:sz w:val="28"/>
          <w:szCs w:val="28"/>
          <w:rtl/>
        </w:rPr>
        <w:t>העובדות:</w:t>
      </w:r>
    </w:p>
    <w:p w:rsidR="00323103" w:rsidRDefault="00323103" w:rsidP="00753E2E">
      <w:pPr>
        <w:spacing w:line="300" w:lineRule="atLeast"/>
        <w:rPr>
          <w:rtl/>
        </w:rPr>
      </w:pPr>
    </w:p>
    <w:p w:rsidR="00323103" w:rsidRDefault="003C75CC" w:rsidP="003C75CC">
      <w:pPr>
        <w:pStyle w:val="a7"/>
        <w:numPr>
          <w:ilvl w:val="0"/>
          <w:numId w:val="3"/>
        </w:numPr>
        <w:spacing w:line="300" w:lineRule="atLeast"/>
        <w:jc w:val="both"/>
      </w:pPr>
      <w:r>
        <w:rPr>
          <w:rFonts w:hint="cs"/>
          <w:rtl/>
        </w:rPr>
        <w:t>כ- 250 מטר מ</w:t>
      </w:r>
      <w:r w:rsidR="00603339">
        <w:rPr>
          <w:rFonts w:hint="cs"/>
          <w:rtl/>
        </w:rPr>
        <w:t xml:space="preserve">תחום הקו הכחול של כפר אלדד </w:t>
      </w:r>
      <w:r>
        <w:rPr>
          <w:rFonts w:hint="cs"/>
          <w:rtl/>
        </w:rPr>
        <w:t xml:space="preserve">ובצמוד לישוב שדה בר </w:t>
      </w:r>
      <w:r w:rsidR="00603339">
        <w:rPr>
          <w:rFonts w:hint="cs"/>
          <w:rtl/>
        </w:rPr>
        <w:t>שבגוש עציון, בסמוך לאתר ההרודיון, הקימו עברייני בניה פלסטיניים מהאזור מבנה גדול אשר משמש כבית ספר אזורי, ללא היתרים ובניגוד לכל דין</w:t>
      </w:r>
      <w:r w:rsidR="00323103">
        <w:rPr>
          <w:rFonts w:hint="cs"/>
          <w:rtl/>
        </w:rPr>
        <w:t xml:space="preserve"> (להלן: </w:t>
      </w:r>
      <w:r w:rsidR="00323103" w:rsidRPr="00C36172">
        <w:rPr>
          <w:rFonts w:hint="cs"/>
          <w:b/>
          <w:bCs/>
          <w:rtl/>
        </w:rPr>
        <w:t>"המ</w:t>
      </w:r>
      <w:r w:rsidR="00603339">
        <w:rPr>
          <w:rFonts w:hint="cs"/>
          <w:b/>
          <w:bCs/>
          <w:rtl/>
        </w:rPr>
        <w:t>בנה</w:t>
      </w:r>
      <w:r w:rsidR="00323103" w:rsidRPr="00C36172">
        <w:rPr>
          <w:rFonts w:hint="cs"/>
          <w:b/>
          <w:bCs/>
          <w:rtl/>
        </w:rPr>
        <w:t xml:space="preserve"> הבלתי חוקי</w:t>
      </w:r>
      <w:r w:rsidR="00603339">
        <w:rPr>
          <w:rFonts w:hint="cs"/>
          <w:b/>
          <w:bCs/>
          <w:rtl/>
        </w:rPr>
        <w:t>" ו/או "בית הספר</w:t>
      </w:r>
      <w:r w:rsidR="00323103" w:rsidRPr="00C36172">
        <w:rPr>
          <w:rFonts w:hint="cs"/>
          <w:b/>
          <w:bCs/>
          <w:rtl/>
        </w:rPr>
        <w:t>"</w:t>
      </w:r>
      <w:r w:rsidR="00323103">
        <w:rPr>
          <w:rFonts w:hint="cs"/>
          <w:rtl/>
        </w:rPr>
        <w:t>).</w:t>
      </w:r>
    </w:p>
    <w:p w:rsidR="00323103" w:rsidRDefault="00323103" w:rsidP="00753E2E">
      <w:pPr>
        <w:pStyle w:val="a7"/>
        <w:spacing w:line="300" w:lineRule="atLeast"/>
        <w:ind w:left="716"/>
        <w:jc w:val="both"/>
      </w:pPr>
    </w:p>
    <w:p w:rsidR="00323103" w:rsidRDefault="00603339" w:rsidP="00753E2E">
      <w:pPr>
        <w:pStyle w:val="a7"/>
        <w:numPr>
          <w:ilvl w:val="0"/>
          <w:numId w:val="3"/>
        </w:numPr>
        <w:spacing w:line="300" w:lineRule="atLeast"/>
        <w:jc w:val="both"/>
      </w:pPr>
      <w:r>
        <w:rPr>
          <w:rFonts w:hint="cs"/>
          <w:rtl/>
        </w:rPr>
        <w:t>מבנה בית הספר הבלתי חוקי</w:t>
      </w:r>
      <w:r w:rsidR="00323103">
        <w:rPr>
          <w:rFonts w:hint="cs"/>
          <w:rtl/>
        </w:rPr>
        <w:t xml:space="preserve"> הוקם בשטחי </w:t>
      </w:r>
      <w:r w:rsidR="00323103">
        <w:rPr>
          <w:rFonts w:hint="cs"/>
        </w:rPr>
        <w:t>C</w:t>
      </w:r>
      <w:r w:rsidR="00323103">
        <w:rPr>
          <w:rFonts w:hint="cs"/>
          <w:rtl/>
        </w:rPr>
        <w:t xml:space="preserve"> אשר בשליטה ישראלית, אזרחית וביטחונית מלאה.</w:t>
      </w:r>
    </w:p>
    <w:p w:rsidR="00603339" w:rsidRDefault="00603339" w:rsidP="00753E2E">
      <w:pPr>
        <w:pStyle w:val="a7"/>
        <w:spacing w:line="300" w:lineRule="atLeast"/>
        <w:rPr>
          <w:rtl/>
        </w:rPr>
      </w:pPr>
    </w:p>
    <w:p w:rsidR="00603339" w:rsidRDefault="00D53178" w:rsidP="00753E2E">
      <w:pPr>
        <w:pStyle w:val="a7"/>
        <w:numPr>
          <w:ilvl w:val="0"/>
          <w:numId w:val="3"/>
        </w:numPr>
        <w:spacing w:line="300" w:lineRule="atLeast"/>
        <w:jc w:val="both"/>
      </w:pPr>
      <w:r>
        <w:rPr>
          <w:rFonts w:hint="cs"/>
          <w:rtl/>
        </w:rPr>
        <w:t>מבנה בית הספר הבלתי חוקי הוקם בצמוד ממש לתחומי הקו הכחול של כפר אלדד</w:t>
      </w:r>
      <w:r w:rsidR="003C75CC">
        <w:rPr>
          <w:rFonts w:hint="cs"/>
          <w:rtl/>
        </w:rPr>
        <w:t xml:space="preserve"> (במרחק של 250 מטר)</w:t>
      </w:r>
      <w:r>
        <w:rPr>
          <w:rFonts w:hint="cs"/>
          <w:rtl/>
        </w:rPr>
        <w:t xml:space="preserve"> המונה כ- 150 משפחות</w:t>
      </w:r>
      <w:r w:rsidR="003C75CC">
        <w:rPr>
          <w:rFonts w:hint="cs"/>
          <w:rtl/>
        </w:rPr>
        <w:t xml:space="preserve"> ובסמוך לישוב שדה בר</w:t>
      </w:r>
      <w:r>
        <w:rPr>
          <w:rFonts w:hint="cs"/>
          <w:rtl/>
        </w:rPr>
        <w:t>.</w:t>
      </w:r>
    </w:p>
    <w:p w:rsidR="00D53178" w:rsidRDefault="00D53178" w:rsidP="00753E2E">
      <w:pPr>
        <w:pStyle w:val="a7"/>
        <w:spacing w:line="300" w:lineRule="atLeast"/>
        <w:rPr>
          <w:rtl/>
        </w:rPr>
      </w:pPr>
    </w:p>
    <w:p w:rsidR="0064498B" w:rsidRDefault="0064498B" w:rsidP="00753E2E">
      <w:pPr>
        <w:numPr>
          <w:ilvl w:val="0"/>
          <w:numId w:val="3"/>
        </w:numPr>
        <w:spacing w:line="300" w:lineRule="atLeast"/>
        <w:jc w:val="both"/>
      </w:pPr>
      <w:r>
        <w:rPr>
          <w:rFonts w:hint="cs"/>
          <w:rtl/>
        </w:rPr>
        <w:t>העותרת תטען כי המבנה הבלתי חוקי</w:t>
      </w:r>
      <w:r w:rsidRPr="001309E8">
        <w:rPr>
          <w:rFonts w:hint="cs"/>
          <w:rtl/>
        </w:rPr>
        <w:t xml:space="preserve"> </w:t>
      </w:r>
      <w:r w:rsidR="001239FD">
        <w:rPr>
          <w:rFonts w:hint="cs"/>
          <w:rtl/>
        </w:rPr>
        <w:t xml:space="preserve">הוקם </w:t>
      </w:r>
      <w:r w:rsidRPr="001309E8">
        <w:rPr>
          <w:rFonts w:hint="cs"/>
          <w:rtl/>
        </w:rPr>
        <w:t xml:space="preserve">בסיוע ובמימון </w:t>
      </w:r>
      <w:r>
        <w:rPr>
          <w:rFonts w:hint="cs"/>
          <w:rtl/>
        </w:rPr>
        <w:t>האיחוד האירופי</w:t>
      </w:r>
      <w:r w:rsidRPr="001309E8">
        <w:rPr>
          <w:rFonts w:hint="cs"/>
          <w:rtl/>
        </w:rPr>
        <w:t>.</w:t>
      </w:r>
      <w:r>
        <w:rPr>
          <w:rFonts w:hint="cs"/>
          <w:b/>
          <w:bCs/>
          <w:rtl/>
        </w:rPr>
        <w:t xml:space="preserve"> </w:t>
      </w:r>
      <w:r>
        <w:rPr>
          <w:rFonts w:hint="cs"/>
          <w:rtl/>
        </w:rPr>
        <w:t xml:space="preserve">סיוע האיחוד האירופי במימון ו/או בניית ו/או הקמת המבנה הבלתי חוקי, הינה חלק מפעילותו האקטיבית לאורך התקופה האחרונה </w:t>
      </w:r>
      <w:r w:rsidRPr="00CF1D8B">
        <w:rPr>
          <w:rFonts w:hint="cs"/>
          <w:rtl/>
        </w:rPr>
        <w:t xml:space="preserve">בשטחי </w:t>
      </w:r>
      <w:r>
        <w:rPr>
          <w:rFonts w:hint="cs"/>
          <w:rtl/>
        </w:rPr>
        <w:t>המדינה</w:t>
      </w:r>
      <w:r w:rsidRPr="00CF1D8B">
        <w:rPr>
          <w:rFonts w:hint="cs"/>
          <w:rtl/>
        </w:rPr>
        <w:t xml:space="preserve"> על מנת ל</w:t>
      </w:r>
      <w:r>
        <w:rPr>
          <w:rFonts w:hint="cs"/>
          <w:rtl/>
        </w:rPr>
        <w:t xml:space="preserve">פגוע בריבונות מדינת ישראל ולסכל פעולות הגופים האמונים על </w:t>
      </w:r>
      <w:r w:rsidRPr="00CF1D8B">
        <w:rPr>
          <w:rFonts w:hint="cs"/>
          <w:rtl/>
        </w:rPr>
        <w:t>שמיר</w:t>
      </w:r>
      <w:r>
        <w:rPr>
          <w:rFonts w:hint="cs"/>
          <w:rtl/>
        </w:rPr>
        <w:t>ת</w:t>
      </w:r>
      <w:r w:rsidRPr="00CF1D8B">
        <w:rPr>
          <w:rFonts w:hint="cs"/>
          <w:rtl/>
        </w:rPr>
        <w:t xml:space="preserve"> החוק, תוך שמבצע</w:t>
      </w:r>
      <w:r>
        <w:rPr>
          <w:rFonts w:hint="cs"/>
          <w:rtl/>
        </w:rPr>
        <w:t>ים</w:t>
      </w:r>
      <w:r w:rsidRPr="00CF1D8B">
        <w:rPr>
          <w:rFonts w:hint="cs"/>
          <w:rtl/>
        </w:rPr>
        <w:t xml:space="preserve"> ה</w:t>
      </w:r>
      <w:r>
        <w:rPr>
          <w:rFonts w:hint="cs"/>
          <w:rtl/>
        </w:rPr>
        <w:t>ם</w:t>
      </w:r>
      <w:r w:rsidRPr="00CF1D8B">
        <w:rPr>
          <w:rFonts w:hint="cs"/>
          <w:rtl/>
        </w:rPr>
        <w:t xml:space="preserve"> פעילות בלתי חוקית נרחבת של בניה ופיתוח ללא תיאום ואישור מול הרשויות הישראליות</w:t>
      </w:r>
      <w:r>
        <w:rPr>
          <w:rFonts w:hint="cs"/>
          <w:rtl/>
        </w:rPr>
        <w:t>,</w:t>
      </w:r>
      <w:r w:rsidRPr="00327767">
        <w:rPr>
          <w:rFonts w:hint="cs"/>
          <w:rtl/>
        </w:rPr>
        <w:t xml:space="preserve"> </w:t>
      </w:r>
      <w:r w:rsidRPr="00CF1D8B">
        <w:rPr>
          <w:rFonts w:hint="cs"/>
          <w:rtl/>
        </w:rPr>
        <w:t xml:space="preserve">והכל במטרה לסייע לאוכלוסיית </w:t>
      </w:r>
      <w:r>
        <w:rPr>
          <w:rFonts w:hint="cs"/>
          <w:rtl/>
        </w:rPr>
        <w:t>הפלסטינים באזור</w:t>
      </w:r>
      <w:r w:rsidRPr="00CF1D8B">
        <w:rPr>
          <w:rFonts w:hint="cs"/>
          <w:rtl/>
        </w:rPr>
        <w:t xml:space="preserve"> להשתלט </w:t>
      </w:r>
      <w:r>
        <w:rPr>
          <w:rFonts w:hint="cs"/>
          <w:rtl/>
        </w:rPr>
        <w:t>ולגזול</w:t>
      </w:r>
      <w:r w:rsidRPr="00CF1D8B">
        <w:rPr>
          <w:rFonts w:hint="cs"/>
          <w:rtl/>
        </w:rPr>
        <w:t xml:space="preserve"> אדמות לא להם</w:t>
      </w:r>
      <w:r>
        <w:rPr>
          <w:rFonts w:hint="cs"/>
          <w:rtl/>
        </w:rPr>
        <w:t xml:space="preserve">, ליצור רצף התיישבות פלסטינית בשטחי </w:t>
      </w:r>
      <w:r>
        <w:rPr>
          <w:rFonts w:hint="cs"/>
        </w:rPr>
        <w:t>C</w:t>
      </w:r>
      <w:r>
        <w:rPr>
          <w:rFonts w:hint="cs"/>
          <w:rtl/>
        </w:rPr>
        <w:t>,</w:t>
      </w:r>
      <w:r w:rsidRPr="00CF1D8B">
        <w:rPr>
          <w:rFonts w:hint="cs"/>
          <w:rtl/>
        </w:rPr>
        <w:t xml:space="preserve"> </w:t>
      </w:r>
      <w:r>
        <w:rPr>
          <w:rFonts w:hint="cs"/>
          <w:rtl/>
        </w:rPr>
        <w:t>ולפעול בניגוד לחוק ובניגוד לדין הבינלאומי</w:t>
      </w:r>
      <w:r w:rsidRPr="00CF1D8B">
        <w:rPr>
          <w:rFonts w:hint="cs"/>
          <w:rtl/>
        </w:rPr>
        <w:t>.</w:t>
      </w:r>
      <w:r w:rsidRPr="00F23199">
        <w:rPr>
          <w:rFonts w:hint="cs"/>
          <w:rtl/>
        </w:rPr>
        <w:t xml:space="preserve"> </w:t>
      </w:r>
    </w:p>
    <w:p w:rsidR="0064498B" w:rsidRDefault="0064498B" w:rsidP="00753E2E">
      <w:pPr>
        <w:pStyle w:val="a7"/>
        <w:spacing w:line="300" w:lineRule="atLeast"/>
        <w:rPr>
          <w:rtl/>
        </w:rPr>
      </w:pPr>
    </w:p>
    <w:p w:rsidR="00AB1B2B" w:rsidRDefault="00AB1B2B" w:rsidP="00753E2E">
      <w:pPr>
        <w:numPr>
          <w:ilvl w:val="0"/>
          <w:numId w:val="3"/>
        </w:numPr>
        <w:spacing w:line="300" w:lineRule="atLeast"/>
        <w:jc w:val="both"/>
      </w:pPr>
      <w:r w:rsidRPr="004726CA">
        <w:rPr>
          <w:rFonts w:hint="cs"/>
          <w:rtl/>
        </w:rPr>
        <w:t>להלן תצלום אוויר של המרחב ועל גביו סימון מיקום מבנה בית הספר הבלתי חוקי וכן תמונות המעידות על קצב התפתחות הבניה לאורך החודשים האחרונים:</w:t>
      </w:r>
    </w:p>
    <w:p w:rsidR="004726CA" w:rsidRDefault="004726CA" w:rsidP="00753E2E">
      <w:pPr>
        <w:pStyle w:val="a7"/>
        <w:spacing w:line="300" w:lineRule="atLeast"/>
        <w:rPr>
          <w:rtl/>
        </w:rPr>
      </w:pPr>
    </w:p>
    <w:p w:rsidR="004726CA" w:rsidRPr="004726CA" w:rsidRDefault="00FD0840" w:rsidP="00753E2E">
      <w:pPr>
        <w:spacing w:line="300" w:lineRule="atLeast"/>
        <w:ind w:left="716"/>
        <w:jc w:val="both"/>
      </w:pPr>
      <w:r w:rsidRPr="00FD0840">
        <w:rPr>
          <w:noProof/>
          <w:rtl/>
          <w:lang w:eastAsia="en-US"/>
        </w:rPr>
        <w:lastRenderedPageBreak/>
        <w:drawing>
          <wp:inline distT="0" distB="0" distL="0" distR="0">
            <wp:extent cx="4826211" cy="3955415"/>
            <wp:effectExtent l="0" t="0" r="0" b="6985"/>
            <wp:docPr id="10" name="תמונה 10" descr="C:\Users\User\AppData\Local\Microsoft\Windows\INetCache\Content.Outlook\PURR1Z20\יוש 2017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Outlook\PURR1Z20\יוש 2017 (02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9661" cy="3958243"/>
                    </a:xfrm>
                    <a:prstGeom prst="rect">
                      <a:avLst/>
                    </a:prstGeom>
                    <a:noFill/>
                    <a:ln>
                      <a:noFill/>
                    </a:ln>
                  </pic:spPr>
                </pic:pic>
              </a:graphicData>
            </a:graphic>
          </wp:inline>
        </w:drawing>
      </w:r>
    </w:p>
    <w:p w:rsidR="00CE0752" w:rsidRDefault="00CE0752" w:rsidP="00753E2E">
      <w:pPr>
        <w:pStyle w:val="a7"/>
        <w:spacing w:line="300" w:lineRule="atLeast"/>
        <w:rPr>
          <w:rtl/>
        </w:rPr>
      </w:pPr>
    </w:p>
    <w:p w:rsidR="00D00374" w:rsidRDefault="00D00374" w:rsidP="00753E2E">
      <w:pPr>
        <w:pStyle w:val="a7"/>
        <w:spacing w:line="300" w:lineRule="atLeast"/>
        <w:rPr>
          <w:rtl/>
        </w:rPr>
      </w:pPr>
      <w:r>
        <w:rPr>
          <w:rFonts w:hint="cs"/>
          <w:rtl/>
        </w:rPr>
        <w:t xml:space="preserve">תמונה מחודש אפריל 2017: </w:t>
      </w:r>
    </w:p>
    <w:p w:rsidR="00D00374" w:rsidRDefault="00D00374" w:rsidP="00753E2E">
      <w:pPr>
        <w:pStyle w:val="a7"/>
        <w:spacing w:line="300" w:lineRule="atLeast"/>
        <w:rPr>
          <w:rtl/>
        </w:rPr>
      </w:pPr>
    </w:p>
    <w:p w:rsidR="00AB1B2B" w:rsidRDefault="004726CA" w:rsidP="00753E2E">
      <w:pPr>
        <w:pStyle w:val="a7"/>
        <w:spacing w:line="300" w:lineRule="atLeast"/>
        <w:rPr>
          <w:rtl/>
        </w:rPr>
      </w:pPr>
      <w:r w:rsidRPr="004726CA">
        <w:rPr>
          <w:noProof/>
          <w:rtl/>
          <w:lang w:eastAsia="en-US"/>
        </w:rPr>
        <w:drawing>
          <wp:inline distT="0" distB="0" distL="0" distR="0">
            <wp:extent cx="4826000" cy="3800475"/>
            <wp:effectExtent l="0" t="0" r="0" b="9525"/>
            <wp:docPr id="2" name="תמונה 2" descr="C:\Users\User\AppData\Local\Microsoft\Windows\INetCache\Content.Outlook\PURR1Z20\תמונה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Outlook\PURR1Z20\תמונה (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2516" cy="3805606"/>
                    </a:xfrm>
                    <a:prstGeom prst="rect">
                      <a:avLst/>
                    </a:prstGeom>
                    <a:noFill/>
                    <a:ln>
                      <a:noFill/>
                    </a:ln>
                  </pic:spPr>
                </pic:pic>
              </a:graphicData>
            </a:graphic>
          </wp:inline>
        </w:drawing>
      </w:r>
    </w:p>
    <w:p w:rsidR="00D00374" w:rsidRDefault="00D00374" w:rsidP="00753E2E">
      <w:pPr>
        <w:pStyle w:val="a7"/>
        <w:spacing w:line="300" w:lineRule="atLeast"/>
        <w:rPr>
          <w:rtl/>
        </w:rPr>
      </w:pPr>
    </w:p>
    <w:p w:rsidR="00D00374" w:rsidRDefault="00D00374" w:rsidP="00753E2E">
      <w:pPr>
        <w:pStyle w:val="a7"/>
        <w:spacing w:line="300" w:lineRule="atLeast"/>
        <w:rPr>
          <w:rtl/>
        </w:rPr>
      </w:pPr>
    </w:p>
    <w:p w:rsidR="00D00374" w:rsidRDefault="00D00374" w:rsidP="00753E2E">
      <w:pPr>
        <w:pStyle w:val="a7"/>
        <w:spacing w:line="300" w:lineRule="atLeast"/>
        <w:rPr>
          <w:rtl/>
        </w:rPr>
      </w:pPr>
    </w:p>
    <w:p w:rsidR="00D00374" w:rsidRDefault="00D00374" w:rsidP="00753E2E">
      <w:pPr>
        <w:pStyle w:val="a7"/>
        <w:spacing w:line="300" w:lineRule="atLeast"/>
        <w:rPr>
          <w:rtl/>
        </w:rPr>
      </w:pPr>
      <w:r>
        <w:rPr>
          <w:rFonts w:hint="cs"/>
          <w:rtl/>
        </w:rPr>
        <w:t xml:space="preserve">תמונה מחודש יולי 2017: </w:t>
      </w:r>
    </w:p>
    <w:p w:rsidR="00753E2E" w:rsidRDefault="00753E2E" w:rsidP="00753E2E">
      <w:pPr>
        <w:spacing w:line="300" w:lineRule="atLeast"/>
        <w:rPr>
          <w:rtl/>
        </w:rPr>
      </w:pPr>
    </w:p>
    <w:p w:rsidR="004726CA" w:rsidRDefault="004726CA" w:rsidP="00753E2E">
      <w:pPr>
        <w:pStyle w:val="a7"/>
        <w:spacing w:line="300" w:lineRule="atLeast"/>
        <w:rPr>
          <w:rtl/>
        </w:rPr>
      </w:pPr>
      <w:r w:rsidRPr="004726CA">
        <w:rPr>
          <w:noProof/>
          <w:rtl/>
          <w:lang w:eastAsia="en-US"/>
        </w:rPr>
        <w:drawing>
          <wp:inline distT="0" distB="0" distL="0" distR="0">
            <wp:extent cx="4816475" cy="3495675"/>
            <wp:effectExtent l="0" t="0" r="3175" b="9525"/>
            <wp:docPr id="3" name="תמונה 3" descr="C:\Users\User\AppData\Local\Microsoft\Windows\INetCache\Content.Outlook\PURR1Z20\תמונה 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Outlook\PURR1Z20\תמונה 2 (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8615" cy="3504486"/>
                    </a:xfrm>
                    <a:prstGeom prst="rect">
                      <a:avLst/>
                    </a:prstGeom>
                    <a:noFill/>
                    <a:ln>
                      <a:noFill/>
                    </a:ln>
                  </pic:spPr>
                </pic:pic>
              </a:graphicData>
            </a:graphic>
          </wp:inline>
        </w:drawing>
      </w:r>
    </w:p>
    <w:p w:rsidR="00D00374" w:rsidRDefault="00D00374" w:rsidP="00753E2E">
      <w:pPr>
        <w:pStyle w:val="a7"/>
        <w:spacing w:line="300" w:lineRule="atLeast"/>
        <w:rPr>
          <w:rtl/>
        </w:rPr>
      </w:pPr>
    </w:p>
    <w:p w:rsidR="00753E2E" w:rsidRDefault="006A4449" w:rsidP="00D00374">
      <w:pPr>
        <w:pStyle w:val="a7"/>
        <w:spacing w:line="300" w:lineRule="atLeast"/>
        <w:rPr>
          <w:rtl/>
        </w:rPr>
      </w:pPr>
      <w:r>
        <w:rPr>
          <w:rFonts w:hint="cs"/>
          <w:rtl/>
        </w:rPr>
        <w:t>תמונה</w:t>
      </w:r>
      <w:bookmarkStart w:id="1" w:name="_GoBack"/>
      <w:bookmarkEnd w:id="1"/>
      <w:r w:rsidR="00D00374">
        <w:rPr>
          <w:rFonts w:hint="cs"/>
          <w:rtl/>
        </w:rPr>
        <w:t xml:space="preserve"> מחודש דצמבר 2017:</w:t>
      </w:r>
    </w:p>
    <w:p w:rsidR="00D00374" w:rsidRDefault="00D00374" w:rsidP="00753E2E">
      <w:pPr>
        <w:pStyle w:val="a7"/>
        <w:spacing w:line="300" w:lineRule="atLeast"/>
        <w:rPr>
          <w:rtl/>
        </w:rPr>
      </w:pPr>
    </w:p>
    <w:p w:rsidR="00753E2E" w:rsidRDefault="00753E2E" w:rsidP="00753E2E">
      <w:pPr>
        <w:pStyle w:val="a7"/>
        <w:spacing w:line="300" w:lineRule="atLeast"/>
        <w:rPr>
          <w:rtl/>
        </w:rPr>
      </w:pPr>
    </w:p>
    <w:p w:rsidR="00753E2E" w:rsidRDefault="00753E2E" w:rsidP="00753E2E">
      <w:pPr>
        <w:pStyle w:val="a7"/>
        <w:spacing w:line="300" w:lineRule="atLeast"/>
        <w:rPr>
          <w:rtl/>
        </w:rPr>
      </w:pPr>
      <w:r w:rsidRPr="00753E2E">
        <w:rPr>
          <w:noProof/>
          <w:rtl/>
          <w:lang w:eastAsia="en-US"/>
        </w:rPr>
        <w:drawing>
          <wp:inline distT="0" distB="0" distL="0" distR="0">
            <wp:extent cx="4815205" cy="3800475"/>
            <wp:effectExtent l="0" t="0" r="4445" b="9525"/>
            <wp:docPr id="5" name="תמונה 5" descr="C:\Users\User\AppData\Local\Microsoft\Windows\INetCache\Content.Outlook\PURR1Z20\DJI_0587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Outlook\PURR1Z20\DJI_0587 (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9359" cy="3811646"/>
                    </a:xfrm>
                    <a:prstGeom prst="rect">
                      <a:avLst/>
                    </a:prstGeom>
                    <a:noFill/>
                    <a:ln>
                      <a:noFill/>
                    </a:ln>
                  </pic:spPr>
                </pic:pic>
              </a:graphicData>
            </a:graphic>
          </wp:inline>
        </w:drawing>
      </w:r>
    </w:p>
    <w:p w:rsidR="00D00374" w:rsidRDefault="00D00374" w:rsidP="00753E2E">
      <w:pPr>
        <w:pStyle w:val="a7"/>
        <w:spacing w:line="300" w:lineRule="atLeast"/>
        <w:rPr>
          <w:rtl/>
        </w:rPr>
      </w:pPr>
    </w:p>
    <w:p w:rsidR="00CE0752" w:rsidRDefault="00D00374" w:rsidP="00753E2E">
      <w:pPr>
        <w:pStyle w:val="a7"/>
        <w:spacing w:line="300" w:lineRule="atLeast"/>
        <w:rPr>
          <w:rtl/>
        </w:rPr>
      </w:pPr>
      <w:r>
        <w:rPr>
          <w:rFonts w:hint="cs"/>
          <w:rtl/>
        </w:rPr>
        <w:lastRenderedPageBreak/>
        <w:t>תמונות מחודש מרץ 2018:</w:t>
      </w:r>
    </w:p>
    <w:p w:rsidR="00D00374" w:rsidRDefault="00D00374" w:rsidP="00753E2E">
      <w:pPr>
        <w:pStyle w:val="a7"/>
        <w:spacing w:line="300" w:lineRule="atLeast"/>
        <w:rPr>
          <w:rtl/>
        </w:rPr>
      </w:pPr>
    </w:p>
    <w:p w:rsidR="00D00374" w:rsidRDefault="00D00374" w:rsidP="00753E2E">
      <w:pPr>
        <w:pStyle w:val="a7"/>
        <w:spacing w:line="300" w:lineRule="atLeast"/>
        <w:rPr>
          <w:rtl/>
        </w:rPr>
      </w:pPr>
      <w:r w:rsidRPr="00D00374">
        <w:rPr>
          <w:noProof/>
          <w:rtl/>
          <w:lang w:eastAsia="en-US"/>
        </w:rPr>
        <w:drawing>
          <wp:inline distT="0" distB="0" distL="0" distR="0">
            <wp:extent cx="4835525" cy="3743325"/>
            <wp:effectExtent l="0" t="0" r="3175" b="9525"/>
            <wp:docPr id="8" name="תמונה 8" descr="C:\Users\User\AppData\Local\Microsoft\Windows\INetCache\Content.Outlook\PURR1Z20\28-3-1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Outlook\PURR1Z20\28-3-18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3442" cy="3749454"/>
                    </a:xfrm>
                    <a:prstGeom prst="rect">
                      <a:avLst/>
                    </a:prstGeom>
                    <a:noFill/>
                    <a:ln>
                      <a:noFill/>
                    </a:ln>
                  </pic:spPr>
                </pic:pic>
              </a:graphicData>
            </a:graphic>
          </wp:inline>
        </w:drawing>
      </w:r>
    </w:p>
    <w:p w:rsidR="00D00374" w:rsidRDefault="00D00374" w:rsidP="00753E2E">
      <w:pPr>
        <w:pStyle w:val="a7"/>
        <w:spacing w:line="300" w:lineRule="atLeast"/>
        <w:rPr>
          <w:rtl/>
        </w:rPr>
      </w:pPr>
    </w:p>
    <w:p w:rsidR="00D00374" w:rsidRDefault="00D00374" w:rsidP="00753E2E">
      <w:pPr>
        <w:pStyle w:val="a7"/>
        <w:spacing w:line="300" w:lineRule="atLeast"/>
        <w:rPr>
          <w:rtl/>
        </w:rPr>
      </w:pPr>
      <w:r w:rsidRPr="00D00374">
        <w:rPr>
          <w:noProof/>
          <w:rtl/>
          <w:lang w:eastAsia="en-US"/>
        </w:rPr>
        <w:drawing>
          <wp:inline distT="0" distB="0" distL="0" distR="0">
            <wp:extent cx="4826000" cy="3829050"/>
            <wp:effectExtent l="0" t="0" r="0" b="0"/>
            <wp:docPr id="9" name="תמונה 9" descr="C:\Users\User\AppData\Local\Microsoft\Windows\INetCache\Content.Outlook\PURR1Z20\דגל רשפ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Outlook\PURR1Z20\דגל רשפ (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7739" cy="3830430"/>
                    </a:xfrm>
                    <a:prstGeom prst="rect">
                      <a:avLst/>
                    </a:prstGeom>
                    <a:noFill/>
                    <a:ln>
                      <a:noFill/>
                    </a:ln>
                  </pic:spPr>
                </pic:pic>
              </a:graphicData>
            </a:graphic>
          </wp:inline>
        </w:drawing>
      </w:r>
    </w:p>
    <w:p w:rsidR="00D00374" w:rsidRDefault="00D00374" w:rsidP="00753E2E">
      <w:pPr>
        <w:pStyle w:val="a7"/>
        <w:spacing w:line="300" w:lineRule="atLeast"/>
        <w:rPr>
          <w:rtl/>
        </w:rPr>
      </w:pPr>
    </w:p>
    <w:p w:rsidR="00AB1B2B" w:rsidRDefault="00AB1B2B" w:rsidP="00753E2E">
      <w:pPr>
        <w:numPr>
          <w:ilvl w:val="0"/>
          <w:numId w:val="3"/>
        </w:numPr>
        <w:spacing w:line="300" w:lineRule="atLeast"/>
        <w:jc w:val="both"/>
      </w:pPr>
      <w:r>
        <w:rPr>
          <w:rFonts w:hint="cs"/>
          <w:rtl/>
        </w:rPr>
        <w:t xml:space="preserve">כפי שניתן להיווכח מעיון בתצלום אוויר ובתמונות המצורפות לעיל, לפני כשנה לא היה על גבי השטח כל מבנה, וכי לאורך השנה שחלפה החלו עברייני הבניה בבניית בית הספר הבלתי </w:t>
      </w:r>
      <w:r>
        <w:rPr>
          <w:rFonts w:hint="cs"/>
          <w:rtl/>
        </w:rPr>
        <w:lastRenderedPageBreak/>
        <w:t>חוקי וסיימו את מלאכתם (או את רובה) ואכלסו את המבנה ללא כל היתר ובניגוד לכל דין, והכל תוך השתלטות על אדמות לא להם ותוך קביעת עובדות בשטח מתחת לאפם של רשויות האכיפה</w:t>
      </w:r>
      <w:r w:rsidR="00DF764C">
        <w:rPr>
          <w:rFonts w:hint="cs"/>
          <w:rtl/>
        </w:rPr>
        <w:t>, אשר בחרו שלא לנקוט בכל פעולה ממשית לעצירת הבניה, כפי שיפורט בהמשך בהרחבה</w:t>
      </w:r>
      <w:r>
        <w:rPr>
          <w:rFonts w:hint="cs"/>
          <w:rtl/>
        </w:rPr>
        <w:t>.</w:t>
      </w:r>
    </w:p>
    <w:p w:rsidR="00AB1B2B" w:rsidRDefault="00AB1B2B" w:rsidP="00753E2E">
      <w:pPr>
        <w:pStyle w:val="a7"/>
        <w:spacing w:line="300" w:lineRule="atLeast"/>
        <w:rPr>
          <w:rtl/>
        </w:rPr>
      </w:pPr>
    </w:p>
    <w:p w:rsidR="00AB1B2B" w:rsidRDefault="00AB1B2B" w:rsidP="00641480">
      <w:pPr>
        <w:numPr>
          <w:ilvl w:val="0"/>
          <w:numId w:val="3"/>
        </w:numPr>
        <w:spacing w:line="300" w:lineRule="atLeast"/>
        <w:jc w:val="both"/>
      </w:pPr>
      <w:r>
        <w:rPr>
          <w:rFonts w:hint="cs"/>
          <w:rtl/>
        </w:rPr>
        <w:t xml:space="preserve">אם לא די בכך, </w:t>
      </w:r>
      <w:r w:rsidR="001239FD">
        <w:rPr>
          <w:rFonts w:hint="cs"/>
          <w:rtl/>
        </w:rPr>
        <w:t>הקמת בית הספר</w:t>
      </w:r>
      <w:r>
        <w:rPr>
          <w:rFonts w:hint="cs"/>
          <w:rtl/>
        </w:rPr>
        <w:t xml:space="preserve"> הבלתי חוקי בצמוד ממש לתחום הקו הכחול של כפר אלדד</w:t>
      </w:r>
      <w:r w:rsidR="003C75CC">
        <w:rPr>
          <w:rFonts w:hint="cs"/>
          <w:rtl/>
        </w:rPr>
        <w:t xml:space="preserve"> ולישוב שדה בר</w:t>
      </w:r>
      <w:r>
        <w:rPr>
          <w:rFonts w:hint="cs"/>
          <w:rtl/>
        </w:rPr>
        <w:t>, יוצרת סיכון ב</w:t>
      </w:r>
      <w:r w:rsidR="003C75CC">
        <w:rPr>
          <w:rFonts w:hint="cs"/>
          <w:rtl/>
        </w:rPr>
        <w:t>יטחוני לציבור המתגוררים בישובים אלו</w:t>
      </w:r>
      <w:r>
        <w:rPr>
          <w:rFonts w:hint="cs"/>
          <w:rtl/>
        </w:rPr>
        <w:t xml:space="preserve">, שכן בניית המבנה במיקום </w:t>
      </w:r>
      <w:r w:rsidR="001239FD">
        <w:rPr>
          <w:rFonts w:hint="cs"/>
          <w:rtl/>
        </w:rPr>
        <w:t>כה צמוד לישוב</w:t>
      </w:r>
      <w:r w:rsidR="003C75CC">
        <w:rPr>
          <w:rFonts w:hint="cs"/>
          <w:rtl/>
        </w:rPr>
        <w:t>ים</w:t>
      </w:r>
      <w:r>
        <w:rPr>
          <w:rFonts w:hint="cs"/>
          <w:rtl/>
        </w:rPr>
        <w:t xml:space="preserve"> מגדילה את הסיכויים ליידוי</w:t>
      </w:r>
      <w:r>
        <w:rPr>
          <w:rFonts w:hint="eastAsia"/>
          <w:rtl/>
        </w:rPr>
        <w:t>י</w:t>
      </w:r>
      <w:r>
        <w:rPr>
          <w:rFonts w:hint="cs"/>
          <w:rtl/>
        </w:rPr>
        <w:t xml:space="preserve"> אבנים ובקבוקי תבערה, וחלילה אף ל</w:t>
      </w:r>
      <w:r w:rsidR="00641480">
        <w:rPr>
          <w:rFonts w:hint="cs"/>
          <w:rtl/>
        </w:rPr>
        <w:t>חדירת</w:t>
      </w:r>
      <w:r>
        <w:rPr>
          <w:rFonts w:hint="cs"/>
          <w:rtl/>
        </w:rPr>
        <w:t xml:space="preserve"> מחבלים לישוב</w:t>
      </w:r>
      <w:r w:rsidR="003C75CC">
        <w:rPr>
          <w:rFonts w:hint="cs"/>
          <w:rtl/>
        </w:rPr>
        <w:t>ים</w:t>
      </w:r>
      <w:r>
        <w:rPr>
          <w:rFonts w:hint="cs"/>
          <w:rtl/>
        </w:rPr>
        <w:t>, ועלולה לסכן את חיי המתגוררים בישוב</w:t>
      </w:r>
      <w:r w:rsidR="003C75CC">
        <w:rPr>
          <w:rFonts w:hint="cs"/>
          <w:rtl/>
        </w:rPr>
        <w:t>ים אלו</w:t>
      </w:r>
      <w:r>
        <w:rPr>
          <w:rFonts w:hint="cs"/>
          <w:rtl/>
        </w:rPr>
        <w:t>.</w:t>
      </w:r>
    </w:p>
    <w:p w:rsidR="00AB1B2B" w:rsidRDefault="00AB1B2B" w:rsidP="00753E2E">
      <w:pPr>
        <w:pStyle w:val="a7"/>
        <w:spacing w:line="300" w:lineRule="atLeast"/>
        <w:rPr>
          <w:rtl/>
        </w:rPr>
      </w:pPr>
    </w:p>
    <w:p w:rsidR="00AB1B2B" w:rsidRDefault="00AB1B2B" w:rsidP="00753E2E">
      <w:pPr>
        <w:numPr>
          <w:ilvl w:val="0"/>
          <w:numId w:val="3"/>
        </w:numPr>
        <w:spacing w:line="300" w:lineRule="atLeast"/>
        <w:jc w:val="both"/>
      </w:pPr>
      <w:r>
        <w:rPr>
          <w:rFonts w:hint="cs"/>
          <w:rtl/>
        </w:rPr>
        <w:t xml:space="preserve">בהתאם לכך, ביום </w:t>
      </w:r>
      <w:r w:rsidR="00DF764C">
        <w:rPr>
          <w:rFonts w:hint="cs"/>
          <w:rtl/>
        </w:rPr>
        <w:t>26.4.2017</w:t>
      </w:r>
      <w:r>
        <w:rPr>
          <w:rFonts w:hint="cs"/>
          <w:rtl/>
        </w:rPr>
        <w:t xml:space="preserve"> פנתה העותרת אל המשיבים בהתאם לחוק לתיקון סדרי מנהל (החלטות והנמקות), תשי"ט -1958 (להלן: </w:t>
      </w:r>
      <w:r w:rsidRPr="0083776C">
        <w:rPr>
          <w:rFonts w:hint="cs"/>
          <w:b/>
          <w:bCs/>
          <w:rtl/>
        </w:rPr>
        <w:t>"חוק ההנמקות"</w:t>
      </w:r>
      <w:r>
        <w:rPr>
          <w:rFonts w:hint="cs"/>
          <w:rtl/>
        </w:rPr>
        <w:t>). בפנייתה זו דרשה העותרת, בין היתר, כי המשיבים ינקטו בהליכי פיקוח ואכיפה כנגד עבודות הבניה הבלתי חוקיות</w:t>
      </w:r>
      <w:r w:rsidR="00DF764C">
        <w:rPr>
          <w:rFonts w:hint="cs"/>
          <w:rtl/>
        </w:rPr>
        <w:t xml:space="preserve">, </w:t>
      </w:r>
      <w:r w:rsidR="00DF764C" w:rsidRPr="00DF764C">
        <w:rPr>
          <w:rFonts w:hint="cs"/>
          <w:u w:val="single"/>
          <w:rtl/>
        </w:rPr>
        <w:t>תוך שצינה כי קיימת חשיבות לעצירת הבניה לאלתר ובטרם ת</w:t>
      </w:r>
      <w:r w:rsidR="00DF764C">
        <w:rPr>
          <w:rFonts w:hint="cs"/>
          <w:u w:val="single"/>
          <w:rtl/>
        </w:rPr>
        <w:t>תקדם ות</w:t>
      </w:r>
      <w:r w:rsidR="00DF764C" w:rsidRPr="00DF764C">
        <w:rPr>
          <w:rFonts w:hint="cs"/>
          <w:u w:val="single"/>
          <w:rtl/>
        </w:rPr>
        <w:t>סתיים הבניה והדבר יקשה על רשויות האכיפה לפעול בעניין</w:t>
      </w:r>
      <w:r>
        <w:rPr>
          <w:rFonts w:hint="cs"/>
          <w:rtl/>
        </w:rPr>
        <w:t>. כן ביקשה העותרת לקבל את פרטי עברייני הבניה.</w:t>
      </w:r>
    </w:p>
    <w:p w:rsidR="00AB1B2B" w:rsidRDefault="00AB1B2B" w:rsidP="00753E2E">
      <w:pPr>
        <w:pStyle w:val="a7"/>
        <w:spacing w:line="300" w:lineRule="atLeast"/>
        <w:rPr>
          <w:rtl/>
        </w:rPr>
      </w:pPr>
    </w:p>
    <w:p w:rsidR="00AB1B2B" w:rsidRPr="00996F27" w:rsidRDefault="00AB1B2B" w:rsidP="00753E2E">
      <w:pPr>
        <w:pStyle w:val="a3"/>
        <w:tabs>
          <w:tab w:val="left" w:pos="720"/>
        </w:tabs>
        <w:spacing w:after="120" w:line="300" w:lineRule="atLeast"/>
        <w:ind w:left="716"/>
        <w:jc w:val="both"/>
        <w:rPr>
          <w:b/>
          <w:bCs/>
        </w:rPr>
      </w:pPr>
      <w:r>
        <w:rPr>
          <w:rFonts w:hint="cs"/>
          <w:b/>
          <w:bCs/>
          <w:rtl/>
        </w:rPr>
        <w:t xml:space="preserve">מצ"ב העתק פנייתה של העותרת מיום </w:t>
      </w:r>
      <w:r w:rsidR="00DF764C">
        <w:rPr>
          <w:rFonts w:hint="cs"/>
          <w:b/>
          <w:bCs/>
          <w:rtl/>
        </w:rPr>
        <w:t>26.4.17</w:t>
      </w:r>
      <w:r>
        <w:rPr>
          <w:rFonts w:hint="cs"/>
          <w:b/>
          <w:bCs/>
          <w:rtl/>
        </w:rPr>
        <w:t xml:space="preserve">, ומסומן </w:t>
      </w:r>
      <w:r>
        <w:rPr>
          <w:rFonts w:hint="cs"/>
          <w:b/>
          <w:bCs/>
          <w:u w:val="single"/>
          <w:rtl/>
        </w:rPr>
        <w:t>כנספח א'</w:t>
      </w:r>
      <w:r>
        <w:rPr>
          <w:rFonts w:hint="cs"/>
          <w:b/>
          <w:bCs/>
          <w:rtl/>
        </w:rPr>
        <w:t>.</w:t>
      </w:r>
    </w:p>
    <w:p w:rsidR="00996F27" w:rsidRDefault="00996F27" w:rsidP="00753E2E">
      <w:pPr>
        <w:pStyle w:val="a7"/>
        <w:spacing w:line="300" w:lineRule="atLeast"/>
        <w:rPr>
          <w:rtl/>
        </w:rPr>
      </w:pPr>
    </w:p>
    <w:p w:rsidR="00996F27" w:rsidRDefault="00996F27" w:rsidP="00753E2E">
      <w:pPr>
        <w:numPr>
          <w:ilvl w:val="0"/>
          <w:numId w:val="3"/>
        </w:numPr>
        <w:spacing w:line="300" w:lineRule="atLeast"/>
        <w:jc w:val="both"/>
      </w:pPr>
      <w:r w:rsidRPr="00E905F2">
        <w:rPr>
          <w:rFonts w:hint="cs"/>
          <w:rtl/>
        </w:rPr>
        <w:t xml:space="preserve">ביום </w:t>
      </w:r>
      <w:r>
        <w:rPr>
          <w:rFonts w:hint="cs"/>
          <w:rtl/>
        </w:rPr>
        <w:t xml:space="preserve">9.7.2017 </w:t>
      </w:r>
      <w:r w:rsidRPr="00E905F2">
        <w:rPr>
          <w:rFonts w:hint="cs"/>
          <w:rtl/>
        </w:rPr>
        <w:t>ומשלא התקבלה כל תגובה מטע</w:t>
      </w:r>
      <w:r>
        <w:rPr>
          <w:rFonts w:hint="cs"/>
          <w:rtl/>
        </w:rPr>
        <w:t>ם המשיבים ומשהמשיב 4 ו/או מי מטעמו המשיך בבניית מבנה בית הספר הבלתי חוקי באין כל מפריע מצד רשויות האכיפה</w:t>
      </w:r>
      <w:r w:rsidRPr="00E905F2">
        <w:rPr>
          <w:rFonts w:hint="cs"/>
          <w:rtl/>
        </w:rPr>
        <w:t xml:space="preserve">, פנתה </w:t>
      </w:r>
      <w:r>
        <w:rPr>
          <w:rFonts w:hint="cs"/>
          <w:rtl/>
        </w:rPr>
        <w:t>העותרת</w:t>
      </w:r>
      <w:r w:rsidRPr="00E905F2">
        <w:rPr>
          <w:rFonts w:hint="cs"/>
          <w:rtl/>
        </w:rPr>
        <w:t xml:space="preserve"> פעם נוספת </w:t>
      </w:r>
      <w:r>
        <w:rPr>
          <w:rFonts w:hint="cs"/>
          <w:rtl/>
        </w:rPr>
        <w:t xml:space="preserve">אל המשיבים </w:t>
      </w:r>
      <w:r w:rsidRPr="00E905F2">
        <w:rPr>
          <w:rFonts w:hint="cs"/>
          <w:rtl/>
        </w:rPr>
        <w:t>בדרישה דומה לאמור לעיל.</w:t>
      </w:r>
      <w:r>
        <w:rPr>
          <w:rFonts w:hint="cs"/>
          <w:rtl/>
        </w:rPr>
        <w:t xml:space="preserve"> </w:t>
      </w:r>
    </w:p>
    <w:p w:rsidR="00996F27" w:rsidRPr="00A571C7" w:rsidRDefault="00996F27" w:rsidP="00753E2E">
      <w:pPr>
        <w:spacing w:line="300" w:lineRule="atLeast"/>
        <w:ind w:left="716"/>
        <w:jc w:val="both"/>
        <w:rPr>
          <w:rtl/>
        </w:rPr>
      </w:pPr>
    </w:p>
    <w:p w:rsidR="00996F27" w:rsidRPr="00A571C7" w:rsidRDefault="00996F27" w:rsidP="00753E2E">
      <w:pPr>
        <w:spacing w:line="300" w:lineRule="atLeast"/>
        <w:ind w:left="716"/>
        <w:jc w:val="both"/>
        <w:rPr>
          <w:b/>
          <w:bCs/>
        </w:rPr>
      </w:pPr>
      <w:r w:rsidRPr="00A571C7">
        <w:rPr>
          <w:rFonts w:hint="cs"/>
          <w:b/>
          <w:bCs/>
          <w:rtl/>
        </w:rPr>
        <w:t xml:space="preserve">מצ"ב העתק פניית העותרת מיום </w:t>
      </w:r>
      <w:r>
        <w:rPr>
          <w:rFonts w:hint="cs"/>
          <w:b/>
          <w:bCs/>
          <w:rtl/>
        </w:rPr>
        <w:t>9.7.17</w:t>
      </w:r>
      <w:r w:rsidRPr="00A571C7">
        <w:rPr>
          <w:rFonts w:hint="cs"/>
          <w:b/>
          <w:bCs/>
          <w:rtl/>
        </w:rPr>
        <w:t xml:space="preserve">, ומסומן </w:t>
      </w:r>
      <w:r w:rsidRPr="00A571C7">
        <w:rPr>
          <w:rFonts w:hint="cs"/>
          <w:b/>
          <w:bCs/>
          <w:u w:val="single"/>
          <w:rtl/>
        </w:rPr>
        <w:t>כנספח ב'.</w:t>
      </w:r>
    </w:p>
    <w:p w:rsidR="00996F27" w:rsidRDefault="00996F27" w:rsidP="00753E2E">
      <w:pPr>
        <w:spacing w:line="300" w:lineRule="atLeast"/>
        <w:ind w:left="716"/>
        <w:jc w:val="both"/>
      </w:pPr>
    </w:p>
    <w:p w:rsidR="00996F27" w:rsidRDefault="00996F27" w:rsidP="00753E2E">
      <w:pPr>
        <w:numPr>
          <w:ilvl w:val="0"/>
          <w:numId w:val="3"/>
        </w:numPr>
        <w:spacing w:line="300" w:lineRule="atLeast"/>
        <w:jc w:val="both"/>
      </w:pPr>
      <w:r>
        <w:rPr>
          <w:rFonts w:hint="cs"/>
          <w:rtl/>
        </w:rPr>
        <w:t>ביום 10.7.2017 התקבלה תשובתו הלאקונית של המשיב 3, לפיה הודיע כי במידת הצורך ינקטו הליכי פיקוח ואכיפה בהתאם לנהלים ולסדרי העדיפויות (יצוין, כי תשובה זו נושאת את תאריך ה- 16.5.2017, אך התקבלה במשרד ב"כ העותרת רק ביום 10.7.17).</w:t>
      </w:r>
    </w:p>
    <w:p w:rsidR="00996F27" w:rsidRDefault="00996F27" w:rsidP="00753E2E">
      <w:pPr>
        <w:spacing w:line="300" w:lineRule="atLeast"/>
        <w:ind w:left="716"/>
        <w:jc w:val="both"/>
        <w:rPr>
          <w:rtl/>
        </w:rPr>
      </w:pPr>
    </w:p>
    <w:p w:rsidR="00996F27" w:rsidRPr="009D7A22" w:rsidRDefault="00996F27" w:rsidP="00753E2E">
      <w:pPr>
        <w:spacing w:line="300" w:lineRule="atLeast"/>
        <w:ind w:left="716"/>
        <w:jc w:val="both"/>
        <w:rPr>
          <w:b/>
          <w:bCs/>
          <w:rtl/>
        </w:rPr>
      </w:pPr>
      <w:r w:rsidRPr="009D7A22">
        <w:rPr>
          <w:rFonts w:hint="cs"/>
          <w:b/>
          <w:bCs/>
          <w:rtl/>
        </w:rPr>
        <w:t xml:space="preserve">מצ"ב העתק תשובת המשיב 3 מיום </w:t>
      </w:r>
      <w:r>
        <w:rPr>
          <w:rFonts w:hint="cs"/>
          <w:b/>
          <w:bCs/>
          <w:rtl/>
        </w:rPr>
        <w:t>10.7</w:t>
      </w:r>
      <w:r w:rsidRPr="009D7A22">
        <w:rPr>
          <w:rFonts w:hint="cs"/>
          <w:b/>
          <w:bCs/>
          <w:rtl/>
        </w:rPr>
        <w:t xml:space="preserve">.17, ומסומן </w:t>
      </w:r>
      <w:r w:rsidRPr="009D7A22">
        <w:rPr>
          <w:rFonts w:hint="cs"/>
          <w:b/>
          <w:bCs/>
          <w:u w:val="single"/>
          <w:rtl/>
        </w:rPr>
        <w:t>כנספח ג'</w:t>
      </w:r>
      <w:r w:rsidRPr="009D7A22">
        <w:rPr>
          <w:rFonts w:hint="cs"/>
          <w:b/>
          <w:bCs/>
          <w:rtl/>
        </w:rPr>
        <w:t>.</w:t>
      </w:r>
    </w:p>
    <w:p w:rsidR="00996F27" w:rsidRDefault="00996F27" w:rsidP="00753E2E">
      <w:pPr>
        <w:spacing w:line="300" w:lineRule="atLeast"/>
        <w:ind w:left="716"/>
        <w:jc w:val="both"/>
      </w:pPr>
    </w:p>
    <w:p w:rsidR="00FA6098" w:rsidRDefault="00FA6098" w:rsidP="00753E2E">
      <w:pPr>
        <w:numPr>
          <w:ilvl w:val="0"/>
          <w:numId w:val="3"/>
        </w:numPr>
        <w:spacing w:line="300" w:lineRule="atLeast"/>
        <w:jc w:val="both"/>
      </w:pPr>
      <w:r>
        <w:rPr>
          <w:rFonts w:hint="cs"/>
          <w:rtl/>
        </w:rPr>
        <w:t xml:space="preserve">דא עקא וחרף הודעת המשיב 3 לעיל, </w:t>
      </w:r>
      <w:r w:rsidRPr="00F52A8D">
        <w:rPr>
          <w:rFonts w:hint="cs"/>
          <w:b/>
          <w:bCs/>
          <w:rtl/>
        </w:rPr>
        <w:t>הבניה הבלתי חוקית בשטח נמשכ</w:t>
      </w:r>
      <w:r>
        <w:rPr>
          <w:rFonts w:hint="cs"/>
          <w:b/>
          <w:bCs/>
          <w:rtl/>
        </w:rPr>
        <w:t>ה</w:t>
      </w:r>
      <w:r w:rsidRPr="00F52A8D">
        <w:rPr>
          <w:rFonts w:hint="cs"/>
          <w:b/>
          <w:bCs/>
          <w:rtl/>
        </w:rPr>
        <w:t xml:space="preserve"> ביתר שאת</w:t>
      </w:r>
      <w:r>
        <w:rPr>
          <w:rFonts w:hint="cs"/>
          <w:b/>
          <w:bCs/>
          <w:rtl/>
        </w:rPr>
        <w:t xml:space="preserve"> והעבריינים השלימו את מלאכת בניית מבנה בית הספר ואף אכלסוהו בתלמידים</w:t>
      </w:r>
      <w:r w:rsidRPr="001239FD">
        <w:rPr>
          <w:rFonts w:hint="cs"/>
          <w:rtl/>
        </w:rPr>
        <w:t xml:space="preserve">, זאת </w:t>
      </w:r>
      <w:r>
        <w:rPr>
          <w:rFonts w:hint="cs"/>
          <w:rtl/>
        </w:rPr>
        <w:t>על אף שאין ולא ניתן לחלוק על העובדה כי המדובר בעבודות אשר אמורות היו להימצא במדרג גבוה בסדר העדיפויות לאכיפה, הן לאור העובדה כי בניה בלתי חוקית זו מתבצעת בסמיכות ממש לתחום הקו הכחול של כפר אלדד</w:t>
      </w:r>
      <w:r w:rsidR="003C75CC">
        <w:rPr>
          <w:rFonts w:hint="cs"/>
          <w:rtl/>
        </w:rPr>
        <w:t xml:space="preserve"> ולישוב שדה בר</w:t>
      </w:r>
      <w:r>
        <w:rPr>
          <w:rFonts w:hint="cs"/>
          <w:rtl/>
        </w:rPr>
        <w:t>, דבר הגורם לסיכון ביטחוני חמור ביותר, והן לאור התקדמות הבניה והעובדה כי אכלוס המבנה הבלתי חוקי בתלמידים עתיד היה להתרחש בקרוב, התפרקו המשיבים מחובתם ונמנעו מלאכוף את החוק ולעצור בפועל ממש את המשך הבניה.</w:t>
      </w:r>
    </w:p>
    <w:p w:rsidR="00FA6098" w:rsidRDefault="00FA6098" w:rsidP="00753E2E">
      <w:pPr>
        <w:pStyle w:val="a3"/>
        <w:spacing w:line="300" w:lineRule="atLeast"/>
        <w:ind w:left="716"/>
        <w:jc w:val="both"/>
      </w:pPr>
    </w:p>
    <w:p w:rsidR="00996F27" w:rsidRDefault="00996F27" w:rsidP="00753E2E">
      <w:pPr>
        <w:pStyle w:val="a3"/>
        <w:numPr>
          <w:ilvl w:val="0"/>
          <w:numId w:val="3"/>
        </w:numPr>
        <w:tabs>
          <w:tab w:val="clear" w:pos="716"/>
          <w:tab w:val="left" w:pos="720"/>
        </w:tabs>
        <w:spacing w:line="300" w:lineRule="atLeast"/>
        <w:jc w:val="both"/>
      </w:pPr>
      <w:r>
        <w:rPr>
          <w:rFonts w:hint="cs"/>
          <w:rtl/>
        </w:rPr>
        <w:t>משהעבודות בשטח נמשכו חרף הודעת המשיב 3 לעיל ומשעברייני הבניה סיימו את מלאכתם ובית הספר אוכלס בתלמידים בניגוד לכל דין, פנתה העותרת אל המשיבים ביום 17.9.2017, פעם נוספת, שלישית במספר, בדרישה דומה לאמור לעיל.</w:t>
      </w:r>
    </w:p>
    <w:p w:rsidR="00996F27" w:rsidRDefault="00996F27" w:rsidP="00753E2E">
      <w:pPr>
        <w:pStyle w:val="a3"/>
        <w:tabs>
          <w:tab w:val="left" w:pos="720"/>
        </w:tabs>
        <w:spacing w:line="300" w:lineRule="atLeast"/>
        <w:ind w:left="716"/>
        <w:jc w:val="both"/>
        <w:rPr>
          <w:rtl/>
        </w:rPr>
      </w:pPr>
    </w:p>
    <w:p w:rsidR="00996F27" w:rsidRDefault="00996F27" w:rsidP="00753E2E">
      <w:pPr>
        <w:pStyle w:val="a3"/>
        <w:tabs>
          <w:tab w:val="left" w:pos="720"/>
        </w:tabs>
        <w:spacing w:line="300" w:lineRule="atLeast"/>
        <w:ind w:left="716"/>
        <w:jc w:val="both"/>
        <w:rPr>
          <w:b/>
          <w:bCs/>
          <w:rtl/>
        </w:rPr>
      </w:pPr>
      <w:r w:rsidRPr="00D53B08">
        <w:rPr>
          <w:rFonts w:hint="cs"/>
          <w:b/>
          <w:bCs/>
          <w:rtl/>
        </w:rPr>
        <w:t xml:space="preserve">מצ"ב העתק פניית העותרת מיום </w:t>
      </w:r>
      <w:r>
        <w:rPr>
          <w:rFonts w:hint="cs"/>
          <w:b/>
          <w:bCs/>
          <w:rtl/>
        </w:rPr>
        <w:t>17.9</w:t>
      </w:r>
      <w:r w:rsidRPr="00D53B08">
        <w:rPr>
          <w:rFonts w:hint="cs"/>
          <w:b/>
          <w:bCs/>
          <w:rtl/>
        </w:rPr>
        <w:t xml:space="preserve">.17, ומסומן </w:t>
      </w:r>
      <w:r w:rsidRPr="00D53B08">
        <w:rPr>
          <w:rFonts w:hint="cs"/>
          <w:b/>
          <w:bCs/>
          <w:u w:val="single"/>
          <w:rtl/>
        </w:rPr>
        <w:t>כנספח ד'</w:t>
      </w:r>
      <w:r w:rsidRPr="00D53B08">
        <w:rPr>
          <w:rFonts w:hint="cs"/>
          <w:b/>
          <w:bCs/>
          <w:rtl/>
        </w:rPr>
        <w:t>.</w:t>
      </w:r>
    </w:p>
    <w:p w:rsidR="00996F27" w:rsidRPr="00D53B08" w:rsidRDefault="00996F27" w:rsidP="00753E2E">
      <w:pPr>
        <w:pStyle w:val="a3"/>
        <w:tabs>
          <w:tab w:val="left" w:pos="720"/>
        </w:tabs>
        <w:spacing w:line="300" w:lineRule="atLeast"/>
        <w:ind w:left="716"/>
        <w:jc w:val="both"/>
        <w:rPr>
          <w:b/>
          <w:bCs/>
        </w:rPr>
      </w:pPr>
    </w:p>
    <w:p w:rsidR="00996F27" w:rsidRDefault="00FA6098" w:rsidP="00753E2E">
      <w:pPr>
        <w:pStyle w:val="a3"/>
        <w:numPr>
          <w:ilvl w:val="0"/>
          <w:numId w:val="3"/>
        </w:numPr>
        <w:tabs>
          <w:tab w:val="clear" w:pos="716"/>
          <w:tab w:val="left" w:pos="720"/>
        </w:tabs>
        <w:spacing w:line="300" w:lineRule="atLeast"/>
        <w:jc w:val="both"/>
      </w:pPr>
      <w:r>
        <w:rPr>
          <w:rFonts w:hint="cs"/>
          <w:rtl/>
        </w:rPr>
        <w:lastRenderedPageBreak/>
        <w:t>משפנייתה זו של העותרת לא נענתה ומשמבנה בית הספר הבלתי חוקי עדיין ניצב על תילו בצמוד ממש לתחום הקו הכחול של כפר אלדד</w:t>
      </w:r>
      <w:r w:rsidR="003C75CC">
        <w:rPr>
          <w:rFonts w:hint="cs"/>
          <w:rtl/>
        </w:rPr>
        <w:t xml:space="preserve"> ולישוב שדה בר</w:t>
      </w:r>
      <w:r>
        <w:rPr>
          <w:rFonts w:hint="cs"/>
          <w:rtl/>
        </w:rPr>
        <w:t>, תוך סיכון חיי התושבים בישוב</w:t>
      </w:r>
      <w:r w:rsidR="003C75CC">
        <w:rPr>
          <w:rFonts w:hint="cs"/>
          <w:rtl/>
        </w:rPr>
        <w:t>ים</w:t>
      </w:r>
      <w:r>
        <w:rPr>
          <w:rFonts w:hint="cs"/>
          <w:rtl/>
        </w:rPr>
        <w:t xml:space="preserve">, פנתה העותרת ביום </w:t>
      </w:r>
      <w:r w:rsidR="001239FD">
        <w:rPr>
          <w:rFonts w:hint="cs"/>
          <w:rtl/>
        </w:rPr>
        <w:t>15.3.2018</w:t>
      </w:r>
      <w:r>
        <w:rPr>
          <w:rFonts w:hint="cs"/>
          <w:rtl/>
        </w:rPr>
        <w:t xml:space="preserve">, פעם נוספת </w:t>
      </w:r>
      <w:r>
        <w:rPr>
          <w:rtl/>
        </w:rPr>
        <w:t>–</w:t>
      </w:r>
      <w:r>
        <w:rPr>
          <w:rFonts w:hint="cs"/>
          <w:rtl/>
        </w:rPr>
        <w:t xml:space="preserve"> רביעית במספר, אל המשיבים 1-3 בדרישה דומה לאמור לעיל.</w:t>
      </w:r>
    </w:p>
    <w:p w:rsidR="001239FD" w:rsidRDefault="001239FD" w:rsidP="00753E2E">
      <w:pPr>
        <w:pStyle w:val="a3"/>
        <w:spacing w:line="300" w:lineRule="atLeast"/>
        <w:ind w:left="716"/>
        <w:jc w:val="both"/>
        <w:rPr>
          <w:rtl/>
        </w:rPr>
      </w:pPr>
    </w:p>
    <w:p w:rsidR="001239FD" w:rsidRPr="001239FD" w:rsidRDefault="001239FD" w:rsidP="00753E2E">
      <w:pPr>
        <w:pStyle w:val="a3"/>
        <w:tabs>
          <w:tab w:val="left" w:pos="720"/>
        </w:tabs>
        <w:spacing w:line="300" w:lineRule="atLeast"/>
        <w:ind w:left="716"/>
        <w:jc w:val="both"/>
        <w:rPr>
          <w:b/>
          <w:bCs/>
        </w:rPr>
      </w:pPr>
      <w:r w:rsidRPr="00D53B08">
        <w:rPr>
          <w:rFonts w:hint="cs"/>
          <w:b/>
          <w:bCs/>
          <w:rtl/>
        </w:rPr>
        <w:t xml:space="preserve">מצ"ב העתק פניית העותרת מיום </w:t>
      </w:r>
      <w:r>
        <w:rPr>
          <w:rFonts w:hint="cs"/>
          <w:b/>
          <w:bCs/>
          <w:rtl/>
        </w:rPr>
        <w:t>15.3.18</w:t>
      </w:r>
      <w:r w:rsidRPr="00D53B08">
        <w:rPr>
          <w:rFonts w:hint="cs"/>
          <w:b/>
          <w:bCs/>
          <w:rtl/>
        </w:rPr>
        <w:t xml:space="preserve">, ומסומן </w:t>
      </w:r>
      <w:r w:rsidRPr="00D53B08">
        <w:rPr>
          <w:rFonts w:hint="cs"/>
          <w:b/>
          <w:bCs/>
          <w:u w:val="single"/>
          <w:rtl/>
        </w:rPr>
        <w:t xml:space="preserve">כנספח </w:t>
      </w:r>
      <w:r>
        <w:rPr>
          <w:rFonts w:hint="cs"/>
          <w:b/>
          <w:bCs/>
          <w:u w:val="single"/>
          <w:rtl/>
        </w:rPr>
        <w:t>ה</w:t>
      </w:r>
      <w:r w:rsidRPr="00D53B08">
        <w:rPr>
          <w:rFonts w:hint="cs"/>
          <w:b/>
          <w:bCs/>
          <w:u w:val="single"/>
          <w:rtl/>
        </w:rPr>
        <w:t>'</w:t>
      </w:r>
      <w:r w:rsidRPr="00D53B08">
        <w:rPr>
          <w:rFonts w:hint="cs"/>
          <w:b/>
          <w:bCs/>
          <w:rtl/>
        </w:rPr>
        <w:t>.</w:t>
      </w:r>
    </w:p>
    <w:p w:rsidR="00FA6098" w:rsidRDefault="00FA6098" w:rsidP="00753E2E">
      <w:pPr>
        <w:pStyle w:val="a3"/>
        <w:spacing w:line="300" w:lineRule="atLeast"/>
        <w:ind w:left="716"/>
        <w:jc w:val="both"/>
      </w:pPr>
    </w:p>
    <w:p w:rsidR="00FA6098" w:rsidRDefault="00FA6098" w:rsidP="00753E2E">
      <w:pPr>
        <w:pStyle w:val="a3"/>
        <w:numPr>
          <w:ilvl w:val="0"/>
          <w:numId w:val="3"/>
        </w:numPr>
        <w:tabs>
          <w:tab w:val="clear" w:pos="716"/>
          <w:tab w:val="left" w:pos="720"/>
        </w:tabs>
        <w:spacing w:line="300" w:lineRule="atLeast"/>
        <w:jc w:val="both"/>
      </w:pPr>
      <w:r>
        <w:rPr>
          <w:rFonts w:hint="cs"/>
          <w:rtl/>
        </w:rPr>
        <w:t>עד מועד זה וחרף הוראות חוק ההנמקות, המשיבים לא טרחו לענות לפניותיה אלו של העותרת.</w:t>
      </w:r>
    </w:p>
    <w:p w:rsidR="00996F27" w:rsidRDefault="00996F27" w:rsidP="00753E2E">
      <w:pPr>
        <w:spacing w:line="300" w:lineRule="atLeast"/>
        <w:jc w:val="both"/>
      </w:pPr>
    </w:p>
    <w:p w:rsidR="00996F27" w:rsidRDefault="00996F27" w:rsidP="00753E2E">
      <w:pPr>
        <w:numPr>
          <w:ilvl w:val="0"/>
          <w:numId w:val="3"/>
        </w:numPr>
        <w:spacing w:line="300" w:lineRule="atLeast"/>
        <w:jc w:val="both"/>
      </w:pPr>
      <w:r>
        <w:rPr>
          <w:rFonts w:hint="cs"/>
          <w:rtl/>
        </w:rPr>
        <w:t>כפי שניתן להיווכח, מדיניות אי האכיפה משתרשת היטב בשטח ועברייני הבניה מנצלים את אוזלת יד</w:t>
      </w:r>
      <w:r w:rsidR="00FA6098">
        <w:rPr>
          <w:rFonts w:hint="cs"/>
          <w:rtl/>
        </w:rPr>
        <w:t>ן</w:t>
      </w:r>
      <w:r>
        <w:rPr>
          <w:rFonts w:hint="cs"/>
          <w:rtl/>
        </w:rPr>
        <w:t xml:space="preserve"> של רשויות האכיפה לשם הרחבת פעילותם העבריינית והמסוכנת באזור.</w:t>
      </w:r>
    </w:p>
    <w:p w:rsidR="00996F27" w:rsidRDefault="00996F27" w:rsidP="00753E2E">
      <w:pPr>
        <w:pStyle w:val="a7"/>
        <w:spacing w:line="300" w:lineRule="atLeast"/>
        <w:rPr>
          <w:rtl/>
        </w:rPr>
      </w:pPr>
    </w:p>
    <w:p w:rsidR="00996F27" w:rsidRDefault="00996F27" w:rsidP="00753E2E">
      <w:pPr>
        <w:numPr>
          <w:ilvl w:val="0"/>
          <w:numId w:val="3"/>
        </w:numPr>
        <w:spacing w:line="300" w:lineRule="atLeast"/>
        <w:jc w:val="both"/>
      </w:pPr>
      <w:r>
        <w:rPr>
          <w:rFonts w:hint="cs"/>
          <w:rtl/>
        </w:rPr>
        <w:t>חרף התראותיה החוזרות ונשנות של העותרת אל המשיבים</w:t>
      </w:r>
      <w:r w:rsidR="004726CA">
        <w:rPr>
          <w:rFonts w:hint="cs"/>
          <w:rtl/>
        </w:rPr>
        <w:t xml:space="preserve"> בעניין</w:t>
      </w:r>
      <w:r>
        <w:rPr>
          <w:rFonts w:hint="cs"/>
          <w:rtl/>
        </w:rPr>
        <w:t>, המשיבים לא עשו דבר כדי למנוע את המשך הפרת החוק ו</w:t>
      </w:r>
      <w:r w:rsidR="004726CA">
        <w:rPr>
          <w:rFonts w:hint="cs"/>
          <w:rtl/>
        </w:rPr>
        <w:t xml:space="preserve">המשך </w:t>
      </w:r>
      <w:r>
        <w:rPr>
          <w:rFonts w:hint="cs"/>
          <w:rtl/>
        </w:rPr>
        <w:t>הבניה הבלתי חוקית, ו</w:t>
      </w:r>
      <w:r w:rsidR="00FA6098">
        <w:rPr>
          <w:rFonts w:hint="cs"/>
          <w:rtl/>
        </w:rPr>
        <w:t>אפשרו</w:t>
      </w:r>
      <w:r>
        <w:rPr>
          <w:rFonts w:hint="cs"/>
          <w:rtl/>
        </w:rPr>
        <w:t xml:space="preserve"> לעברייני הבניה ל</w:t>
      </w:r>
      <w:r w:rsidR="00FA6098">
        <w:rPr>
          <w:rFonts w:hint="cs"/>
          <w:rtl/>
        </w:rPr>
        <w:t>השלים את בניית מבנה בית הספר ה</w:t>
      </w:r>
      <w:r w:rsidR="004726CA">
        <w:rPr>
          <w:rFonts w:hint="cs"/>
          <w:rtl/>
        </w:rPr>
        <w:t xml:space="preserve">בלתי חוקי ואף לאכלסו בתלמידים, </w:t>
      </w:r>
      <w:r w:rsidR="00FA6098">
        <w:rPr>
          <w:rFonts w:hint="cs"/>
          <w:rtl/>
        </w:rPr>
        <w:t>זאת על אף העובדה שהעותרת שבה והתריעה בפני המשיבים עוד בשלבי</w:t>
      </w:r>
      <w:r w:rsidR="004726CA">
        <w:rPr>
          <w:rFonts w:hint="cs"/>
          <w:rtl/>
        </w:rPr>
        <w:t>ה הראשוניים ממש של</w:t>
      </w:r>
      <w:r w:rsidR="00FA6098">
        <w:rPr>
          <w:rFonts w:hint="cs"/>
          <w:rtl/>
        </w:rPr>
        <w:t xml:space="preserve"> הבניה </w:t>
      </w:r>
      <w:r w:rsidR="005E51C9">
        <w:rPr>
          <w:rFonts w:hint="cs"/>
          <w:rtl/>
        </w:rPr>
        <w:t>(ראה נספח א' לעיל)</w:t>
      </w:r>
      <w:r>
        <w:rPr>
          <w:rFonts w:hint="cs"/>
          <w:rtl/>
        </w:rPr>
        <w:t>.</w:t>
      </w:r>
    </w:p>
    <w:p w:rsidR="00996F27" w:rsidRDefault="00996F27" w:rsidP="00753E2E">
      <w:pPr>
        <w:pStyle w:val="a7"/>
        <w:spacing w:line="300" w:lineRule="atLeast"/>
        <w:rPr>
          <w:rtl/>
        </w:rPr>
      </w:pPr>
    </w:p>
    <w:p w:rsidR="00996F27" w:rsidRDefault="00996F27" w:rsidP="00753E2E">
      <w:pPr>
        <w:numPr>
          <w:ilvl w:val="0"/>
          <w:numId w:val="3"/>
        </w:numPr>
        <w:spacing w:line="300" w:lineRule="atLeast"/>
        <w:jc w:val="both"/>
      </w:pPr>
      <w:r w:rsidRPr="003C3391">
        <w:rPr>
          <w:rFonts w:hint="cs"/>
          <w:b/>
          <w:bCs/>
          <w:u w:val="single"/>
          <w:rtl/>
        </w:rPr>
        <w:t>כאמור, העותרת תטען כי יש לייחס חומרה רבה לבניית מבנ</w:t>
      </w:r>
      <w:r>
        <w:rPr>
          <w:rFonts w:hint="cs"/>
          <w:b/>
          <w:bCs/>
          <w:u w:val="single"/>
          <w:rtl/>
        </w:rPr>
        <w:t>ה</w:t>
      </w:r>
      <w:r w:rsidR="005E51C9">
        <w:rPr>
          <w:rFonts w:hint="cs"/>
          <w:b/>
          <w:bCs/>
          <w:u w:val="single"/>
          <w:rtl/>
        </w:rPr>
        <w:t xml:space="preserve"> בית הספר</w:t>
      </w:r>
      <w:r>
        <w:rPr>
          <w:rFonts w:hint="cs"/>
          <w:b/>
          <w:bCs/>
          <w:u w:val="single"/>
          <w:rtl/>
        </w:rPr>
        <w:t xml:space="preserve"> הבלתי חוקי</w:t>
      </w:r>
      <w:r w:rsidRPr="003C3391">
        <w:rPr>
          <w:rFonts w:hint="cs"/>
          <w:b/>
          <w:bCs/>
          <w:u w:val="single"/>
          <w:rtl/>
        </w:rPr>
        <w:t>, שכן מעבר לעובדה כי מבנ</w:t>
      </w:r>
      <w:r>
        <w:rPr>
          <w:rFonts w:hint="cs"/>
          <w:b/>
          <w:bCs/>
          <w:u w:val="single"/>
          <w:rtl/>
        </w:rPr>
        <w:t xml:space="preserve">ה זה </w:t>
      </w:r>
      <w:r w:rsidRPr="003C3391">
        <w:rPr>
          <w:rFonts w:hint="cs"/>
          <w:b/>
          <w:bCs/>
          <w:u w:val="single"/>
          <w:rtl/>
        </w:rPr>
        <w:t>נבנ</w:t>
      </w:r>
      <w:r>
        <w:rPr>
          <w:rFonts w:hint="cs"/>
          <w:b/>
          <w:bCs/>
          <w:u w:val="single"/>
          <w:rtl/>
        </w:rPr>
        <w:t>ה</w:t>
      </w:r>
      <w:r w:rsidRPr="003C3391">
        <w:rPr>
          <w:rFonts w:hint="cs"/>
          <w:b/>
          <w:bCs/>
          <w:u w:val="single"/>
          <w:rtl/>
        </w:rPr>
        <w:t xml:space="preserve"> ללא היתרי בניה ובניגוד לכל דין, בניית המ</w:t>
      </w:r>
      <w:r>
        <w:rPr>
          <w:rFonts w:hint="cs"/>
          <w:b/>
          <w:bCs/>
          <w:u w:val="single"/>
          <w:rtl/>
        </w:rPr>
        <w:t>בנה</w:t>
      </w:r>
      <w:r w:rsidRPr="003C3391">
        <w:rPr>
          <w:rFonts w:hint="cs"/>
          <w:b/>
          <w:bCs/>
          <w:u w:val="single"/>
          <w:rtl/>
        </w:rPr>
        <w:t xml:space="preserve"> בסמיכות כה גדולה </w:t>
      </w:r>
      <w:r w:rsidR="005E51C9">
        <w:rPr>
          <w:rFonts w:hint="cs"/>
          <w:b/>
          <w:bCs/>
          <w:u w:val="single"/>
          <w:rtl/>
        </w:rPr>
        <w:t>לתחום הקו הכחול של כפר אלדד</w:t>
      </w:r>
      <w:r w:rsidR="003C75CC">
        <w:rPr>
          <w:rFonts w:hint="cs"/>
          <w:b/>
          <w:bCs/>
          <w:u w:val="single"/>
          <w:rtl/>
        </w:rPr>
        <w:t xml:space="preserve"> ולישוב שדה בר</w:t>
      </w:r>
      <w:r w:rsidR="005E51C9">
        <w:rPr>
          <w:rFonts w:hint="cs"/>
          <w:b/>
          <w:bCs/>
          <w:u w:val="single"/>
          <w:rtl/>
        </w:rPr>
        <w:t>,</w:t>
      </w:r>
      <w:r w:rsidRPr="003C3391">
        <w:rPr>
          <w:rFonts w:hint="cs"/>
          <w:b/>
          <w:bCs/>
          <w:u w:val="single"/>
          <w:rtl/>
        </w:rPr>
        <w:t xml:space="preserve"> מהווה מפגע ביטחוני גדול, וממילא ברי כי על המשיבים להעמיד בראש סדרי העדיפויות את אכיפת החוק במקרה דנן. </w:t>
      </w:r>
    </w:p>
    <w:p w:rsidR="00996F27" w:rsidRDefault="00996F27" w:rsidP="00753E2E">
      <w:pPr>
        <w:pStyle w:val="a7"/>
        <w:spacing w:line="300" w:lineRule="atLeast"/>
        <w:rPr>
          <w:rtl/>
        </w:rPr>
      </w:pPr>
    </w:p>
    <w:p w:rsidR="00996F27" w:rsidRDefault="00996F27" w:rsidP="00753E2E">
      <w:pPr>
        <w:numPr>
          <w:ilvl w:val="0"/>
          <w:numId w:val="3"/>
        </w:numPr>
        <w:spacing w:line="300" w:lineRule="atLeast"/>
        <w:jc w:val="both"/>
      </w:pPr>
      <w:r w:rsidRPr="003C3391">
        <w:rPr>
          <w:rFonts w:hint="cs"/>
          <w:b/>
          <w:bCs/>
          <w:u w:val="single"/>
          <w:rtl/>
        </w:rPr>
        <w:t>זאת ועוד, לבנייה בלתי חוקית של</w:t>
      </w:r>
      <w:r w:rsidR="00287E48">
        <w:rPr>
          <w:rFonts w:hint="cs"/>
          <w:b/>
          <w:bCs/>
          <w:u w:val="single"/>
          <w:rtl/>
        </w:rPr>
        <w:t xml:space="preserve"> מוסדות ציבור</w:t>
      </w:r>
      <w:r w:rsidRPr="003C3391">
        <w:rPr>
          <w:rFonts w:hint="cs"/>
          <w:b/>
          <w:bCs/>
          <w:u w:val="single"/>
          <w:rtl/>
        </w:rPr>
        <w:t xml:space="preserve"> קיימות משמעויות נרחבות ואקוטיות, ואף על פי כן, לא טרחו רשויות האכיפה לפעול להוצאת </w:t>
      </w:r>
      <w:r w:rsidRPr="003C3391">
        <w:rPr>
          <w:rFonts w:hint="cs"/>
          <w:b/>
          <w:bCs/>
          <w:sz w:val="26"/>
          <w:szCs w:val="26"/>
          <w:u w:val="single"/>
          <w:rtl/>
        </w:rPr>
        <w:t>ומימוש</w:t>
      </w:r>
      <w:r w:rsidRPr="003C3391">
        <w:rPr>
          <w:rFonts w:hint="cs"/>
          <w:b/>
          <w:bCs/>
          <w:u w:val="single"/>
          <w:rtl/>
        </w:rPr>
        <w:t xml:space="preserve"> צו הריסה כנגד העבודות הבלתי חוקיות. </w:t>
      </w:r>
    </w:p>
    <w:p w:rsidR="00996F27" w:rsidRDefault="00996F27" w:rsidP="00753E2E">
      <w:pPr>
        <w:pStyle w:val="a7"/>
        <w:spacing w:line="300" w:lineRule="atLeast"/>
        <w:rPr>
          <w:rtl/>
        </w:rPr>
      </w:pPr>
    </w:p>
    <w:p w:rsidR="00996F27" w:rsidRDefault="00996F27" w:rsidP="00753E2E">
      <w:pPr>
        <w:numPr>
          <w:ilvl w:val="0"/>
          <w:numId w:val="3"/>
        </w:numPr>
        <w:spacing w:line="300" w:lineRule="atLeast"/>
        <w:jc w:val="both"/>
      </w:pPr>
      <w:r w:rsidRPr="003C3391">
        <w:rPr>
          <w:rFonts w:ascii="Arial" w:hAnsi="Arial" w:hint="cs"/>
          <w:rtl/>
        </w:rPr>
        <w:t xml:space="preserve">עובדה זו אף היא מקצינה את חוסר הסבירות שבמחדלי המשיבים והחלטתם לשבת מנגד ולהתפרק הלכה למעשה מחובתם לאכוף את החוק באזור זה. </w:t>
      </w:r>
    </w:p>
    <w:p w:rsidR="00996F27" w:rsidRDefault="00996F27" w:rsidP="00753E2E">
      <w:pPr>
        <w:pStyle w:val="a7"/>
        <w:spacing w:line="300" w:lineRule="atLeast"/>
        <w:rPr>
          <w:rtl/>
        </w:rPr>
      </w:pPr>
    </w:p>
    <w:p w:rsidR="00996F27" w:rsidRDefault="00996F27" w:rsidP="00753E2E">
      <w:pPr>
        <w:numPr>
          <w:ilvl w:val="0"/>
          <w:numId w:val="3"/>
        </w:numPr>
        <w:spacing w:line="300" w:lineRule="atLeast"/>
        <w:jc w:val="both"/>
      </w:pPr>
      <w:r>
        <w:rPr>
          <w:rFonts w:hint="cs"/>
          <w:rtl/>
        </w:rPr>
        <w:t xml:space="preserve">לצערה הרב של העותרת, אין בהתנערותם של המשיבים מחובתם לאכוף את החוק באזור זה כל חדש. עבריינות הבנייה של האוכלוסייה הפלסטינית באזור זה, נהנית מסיוע בעקיפין של רשויות החוק, ומתקבלת בשלווה גמורה אצל המשיבים האמונים על שמירת ואכיפת החוק באזור. </w:t>
      </w:r>
    </w:p>
    <w:p w:rsidR="00996F27" w:rsidRDefault="00996F27" w:rsidP="00753E2E">
      <w:pPr>
        <w:pStyle w:val="a7"/>
        <w:spacing w:line="300" w:lineRule="atLeast"/>
        <w:rPr>
          <w:rtl/>
        </w:rPr>
      </w:pPr>
    </w:p>
    <w:p w:rsidR="00996F27" w:rsidRDefault="00996F27" w:rsidP="00753E2E">
      <w:pPr>
        <w:numPr>
          <w:ilvl w:val="0"/>
          <w:numId w:val="3"/>
        </w:numPr>
        <w:spacing w:line="300" w:lineRule="atLeast"/>
        <w:jc w:val="both"/>
      </w:pPr>
      <w:r w:rsidRPr="003C3391">
        <w:rPr>
          <w:rFonts w:hint="cs"/>
          <w:b/>
          <w:bCs/>
          <w:rtl/>
        </w:rPr>
        <w:t xml:space="preserve">ויובהר – כי מדיניות אי המעש של הרשויות בכל הנוגע לעבירות הבניה הביאה למצב שבאזור זה אין דין ואין דיין ואיש הישר בעיניו יעשה. דהיינו, עברייני הבניה הבינו שכשם שאין אכיפה בכל הנוגע לעבירות הבניה אותם הם מבצעים באופן שיטתי כך אין אכיפה אף לגבי יתר החוקים החלים באזור, וממילא נראה כי מרשים הם לעצמם לנצל עובדה זו ולבנות באופן בלתי חוקי בסמיכות כה גדולה </w:t>
      </w:r>
      <w:r w:rsidR="00287E48">
        <w:rPr>
          <w:rFonts w:hint="cs"/>
          <w:b/>
          <w:bCs/>
          <w:rtl/>
        </w:rPr>
        <w:t>לתחום הקו הכחול של כפר אלדד</w:t>
      </w:r>
      <w:r w:rsidR="003C75CC">
        <w:rPr>
          <w:rFonts w:hint="cs"/>
          <w:b/>
          <w:bCs/>
          <w:rtl/>
        </w:rPr>
        <w:t xml:space="preserve"> ולישוב שדה בר</w:t>
      </w:r>
      <w:r w:rsidRPr="003C3391">
        <w:rPr>
          <w:rFonts w:hint="cs"/>
          <w:b/>
          <w:bCs/>
          <w:rtl/>
        </w:rPr>
        <w:t xml:space="preserve">, תוך יצירת סיכון לחיי אדם ופגיעה בביטחונם. </w:t>
      </w:r>
    </w:p>
    <w:p w:rsidR="00996F27" w:rsidRDefault="00996F27" w:rsidP="00753E2E">
      <w:pPr>
        <w:pStyle w:val="a7"/>
        <w:spacing w:line="300" w:lineRule="atLeast"/>
        <w:rPr>
          <w:rtl/>
        </w:rPr>
      </w:pPr>
    </w:p>
    <w:p w:rsidR="000D1A79" w:rsidRDefault="00996F27" w:rsidP="00753E2E">
      <w:pPr>
        <w:numPr>
          <w:ilvl w:val="0"/>
          <w:numId w:val="3"/>
        </w:numPr>
        <w:spacing w:line="300" w:lineRule="atLeast"/>
        <w:jc w:val="both"/>
        <w:rPr>
          <w:rtl/>
        </w:rPr>
      </w:pPr>
      <w:r>
        <w:rPr>
          <w:rFonts w:hint="cs"/>
          <w:rtl/>
        </w:rPr>
        <w:t xml:space="preserve">לאור האמור, ברי כי פעולת האכיפה כנגד הבניה הבלתי חוקית אמורה הייתה להיות בראש סדרי העדיפויות של גורמי האכיפה ולעותרת לא נותר אלא לחזור ולתהות – מדוע ולמה </w:t>
      </w:r>
      <w:r>
        <w:rPr>
          <w:rFonts w:hint="cs"/>
          <w:rtl/>
        </w:rPr>
        <w:lastRenderedPageBreak/>
        <w:t>לא פועלים המשיבים לאכיפת החוק כנגד המבנה הבלתי חוקי ו</w:t>
      </w:r>
      <w:r w:rsidR="00287E48">
        <w:rPr>
          <w:rFonts w:hint="cs"/>
          <w:rtl/>
        </w:rPr>
        <w:t xml:space="preserve">כיצד זה אפשרו ומאפשרים </w:t>
      </w:r>
      <w:r>
        <w:rPr>
          <w:rFonts w:hint="cs"/>
          <w:rtl/>
        </w:rPr>
        <w:t>לעבריי</w:t>
      </w:r>
      <w:r w:rsidR="004726CA">
        <w:rPr>
          <w:rFonts w:hint="cs"/>
          <w:rtl/>
        </w:rPr>
        <w:t xml:space="preserve">ני </w:t>
      </w:r>
      <w:r>
        <w:rPr>
          <w:rFonts w:hint="cs"/>
          <w:rtl/>
        </w:rPr>
        <w:t>הבניה את המשך ביצוע העבודות והבנייה, בטח ובטח לנוכח הסכנה הביטחונית הכרוכה בבניית</w:t>
      </w:r>
      <w:r w:rsidR="00287E48">
        <w:rPr>
          <w:rFonts w:hint="cs"/>
          <w:rtl/>
        </w:rPr>
        <w:t>ו</w:t>
      </w:r>
      <w:r>
        <w:rPr>
          <w:rFonts w:hint="cs"/>
          <w:rtl/>
        </w:rPr>
        <w:t xml:space="preserve"> בסמיכות כה גדולה </w:t>
      </w:r>
      <w:r w:rsidR="00287E48">
        <w:rPr>
          <w:rFonts w:hint="cs"/>
          <w:rtl/>
        </w:rPr>
        <w:t>לכפר אלדד</w:t>
      </w:r>
      <w:r>
        <w:rPr>
          <w:rFonts w:hint="cs"/>
          <w:rtl/>
        </w:rPr>
        <w:t xml:space="preserve"> </w:t>
      </w:r>
      <w:r w:rsidR="003C75CC">
        <w:rPr>
          <w:rFonts w:hint="cs"/>
          <w:rtl/>
        </w:rPr>
        <w:t xml:space="preserve">ולישוב שדה בר </w:t>
      </w:r>
      <w:r>
        <w:rPr>
          <w:rtl/>
        </w:rPr>
        <w:t>–</w:t>
      </w:r>
      <w:r>
        <w:rPr>
          <w:rFonts w:hint="cs"/>
          <w:rtl/>
        </w:rPr>
        <w:t xml:space="preserve"> אם מצב זה לא נמצא בראש סדרי העדיפויות של המשיבים מה כן נמצא???</w:t>
      </w:r>
    </w:p>
    <w:p w:rsidR="000D1A79" w:rsidRDefault="000D1A79" w:rsidP="00753E2E">
      <w:pPr>
        <w:spacing w:line="300" w:lineRule="atLeast"/>
        <w:ind w:right="716"/>
        <w:jc w:val="both"/>
        <w:rPr>
          <w:rtl/>
        </w:rPr>
      </w:pPr>
    </w:p>
    <w:p w:rsidR="000D1A79" w:rsidRDefault="000D1A79" w:rsidP="00753E2E">
      <w:pPr>
        <w:numPr>
          <w:ilvl w:val="0"/>
          <w:numId w:val="3"/>
        </w:numPr>
        <w:spacing w:line="300" w:lineRule="atLeast"/>
        <w:jc w:val="both"/>
      </w:pPr>
      <w:r>
        <w:rPr>
          <w:rFonts w:hint="cs"/>
          <w:rtl/>
        </w:rPr>
        <w:t>העותרת תשוב ותדגיש כי לפי כל הקריטריונים שתוארו לעיל ברי כי הוצאת ומימוש צווי ההריסה למבנה בית הספר הבלתי חוקי היה אמור לעמוד בראש סדרי עדיפויות של המשיבים, שכן, כנ"ל:</w:t>
      </w:r>
    </w:p>
    <w:p w:rsidR="000D1A79" w:rsidRDefault="000D1A79" w:rsidP="00753E2E">
      <w:pPr>
        <w:spacing w:line="300" w:lineRule="atLeast"/>
        <w:ind w:right="716"/>
        <w:jc w:val="both"/>
        <w:rPr>
          <w:rtl/>
        </w:rPr>
      </w:pPr>
    </w:p>
    <w:p w:rsidR="000D1A79" w:rsidRPr="00162EA2" w:rsidRDefault="000D1A79" w:rsidP="00753E2E">
      <w:pPr>
        <w:pStyle w:val="a7"/>
        <w:numPr>
          <w:ilvl w:val="1"/>
          <w:numId w:val="3"/>
        </w:numPr>
        <w:spacing w:line="300" w:lineRule="atLeast"/>
        <w:ind w:right="142"/>
        <w:jc w:val="both"/>
      </w:pPr>
      <w:r w:rsidRPr="00162EA2">
        <w:rPr>
          <w:rFonts w:hint="cs"/>
          <w:b/>
          <w:bCs/>
          <w:u w:val="single"/>
          <w:rtl/>
        </w:rPr>
        <w:t>המבנ</w:t>
      </w:r>
      <w:r>
        <w:rPr>
          <w:rFonts w:hint="cs"/>
          <w:b/>
          <w:bCs/>
          <w:u w:val="single"/>
          <w:rtl/>
        </w:rPr>
        <w:t>ה</w:t>
      </w:r>
      <w:r w:rsidRPr="00162EA2">
        <w:rPr>
          <w:rFonts w:hint="cs"/>
          <w:b/>
          <w:bCs/>
          <w:u w:val="single"/>
          <w:rtl/>
        </w:rPr>
        <w:t xml:space="preserve"> הבלתי חוקי </w:t>
      </w:r>
      <w:r w:rsidR="00E172B9">
        <w:rPr>
          <w:rFonts w:hint="cs"/>
          <w:b/>
          <w:bCs/>
          <w:u w:val="single"/>
          <w:rtl/>
        </w:rPr>
        <w:t>משמש</w:t>
      </w:r>
      <w:r>
        <w:rPr>
          <w:rFonts w:hint="cs"/>
          <w:b/>
          <w:bCs/>
          <w:u w:val="single"/>
          <w:rtl/>
        </w:rPr>
        <w:t xml:space="preserve"> כמבנה ציבור מסוג בית ספר</w:t>
      </w:r>
      <w:r w:rsidRPr="00162EA2">
        <w:rPr>
          <w:rFonts w:hint="cs"/>
          <w:b/>
          <w:bCs/>
          <w:u w:val="single"/>
          <w:rtl/>
        </w:rPr>
        <w:t xml:space="preserve">.  </w:t>
      </w:r>
    </w:p>
    <w:p w:rsidR="000D1A79" w:rsidRDefault="000D1A79" w:rsidP="00753E2E">
      <w:pPr>
        <w:pStyle w:val="a7"/>
        <w:spacing w:line="300" w:lineRule="atLeast"/>
        <w:ind w:left="1106" w:right="716"/>
        <w:jc w:val="both"/>
      </w:pPr>
    </w:p>
    <w:p w:rsidR="000D1A79" w:rsidRDefault="000D1A79" w:rsidP="00753E2E">
      <w:pPr>
        <w:numPr>
          <w:ilvl w:val="1"/>
          <w:numId w:val="3"/>
        </w:numPr>
        <w:spacing w:line="300" w:lineRule="atLeast"/>
        <w:jc w:val="both"/>
      </w:pPr>
      <w:r>
        <w:rPr>
          <w:rFonts w:hint="cs"/>
          <w:b/>
          <w:bCs/>
          <w:u w:val="single"/>
          <w:rtl/>
        </w:rPr>
        <w:t>המבנה הבלתי חוקי הוקם בצמוד ממש לתחומי הקו הכחול של כפר אלדד</w:t>
      </w:r>
      <w:r w:rsidR="003C75CC">
        <w:rPr>
          <w:rFonts w:hint="cs"/>
          <w:b/>
          <w:bCs/>
          <w:u w:val="single"/>
          <w:rtl/>
        </w:rPr>
        <w:t xml:space="preserve"> ולישוב שדה בר</w:t>
      </w:r>
      <w:r w:rsidR="00E172B9">
        <w:rPr>
          <w:rFonts w:hint="cs"/>
          <w:b/>
          <w:bCs/>
          <w:u w:val="single"/>
          <w:rtl/>
        </w:rPr>
        <w:t xml:space="preserve"> ומהווה סכנה ביטחונית</w:t>
      </w:r>
      <w:r>
        <w:rPr>
          <w:rFonts w:hint="cs"/>
          <w:b/>
          <w:bCs/>
          <w:u w:val="single"/>
          <w:rtl/>
        </w:rPr>
        <w:t xml:space="preserve">. </w:t>
      </w:r>
    </w:p>
    <w:p w:rsidR="000D1A79" w:rsidRDefault="000D1A79" w:rsidP="00753E2E">
      <w:pPr>
        <w:spacing w:line="300" w:lineRule="atLeast"/>
        <w:rPr>
          <w:rtl/>
        </w:rPr>
      </w:pPr>
    </w:p>
    <w:p w:rsidR="000D1A79" w:rsidRPr="00B74C98" w:rsidRDefault="000D1A79" w:rsidP="00753E2E">
      <w:pPr>
        <w:numPr>
          <w:ilvl w:val="1"/>
          <w:numId w:val="3"/>
        </w:numPr>
        <w:spacing w:line="300" w:lineRule="atLeast"/>
        <w:jc w:val="both"/>
        <w:rPr>
          <w:b/>
          <w:bCs/>
          <w:u w:val="single"/>
        </w:rPr>
      </w:pPr>
      <w:r w:rsidRPr="00B74C98">
        <w:rPr>
          <w:rFonts w:hint="cs"/>
          <w:b/>
          <w:bCs/>
          <w:u w:val="single"/>
          <w:rtl/>
        </w:rPr>
        <w:t>איבוד השליטה הישראלית בשטחי</w:t>
      </w:r>
      <w:r>
        <w:rPr>
          <w:rFonts w:hint="cs"/>
          <w:b/>
          <w:bCs/>
          <w:u w:val="single"/>
          <w:rtl/>
        </w:rPr>
        <w:t>ם אלו</w:t>
      </w:r>
      <w:r w:rsidRPr="00B74C98">
        <w:rPr>
          <w:rFonts w:hint="cs"/>
          <w:b/>
          <w:bCs/>
          <w:u w:val="single"/>
          <w:rtl/>
        </w:rPr>
        <w:t xml:space="preserve"> מהווה סכנה אסטרטגית</w:t>
      </w:r>
      <w:r>
        <w:rPr>
          <w:rFonts w:hint="cs"/>
          <w:b/>
          <w:bCs/>
          <w:u w:val="single"/>
          <w:rtl/>
        </w:rPr>
        <w:t xml:space="preserve"> ואיום ביטחוני</w:t>
      </w:r>
      <w:r w:rsidRPr="00B74C98">
        <w:rPr>
          <w:rFonts w:hint="cs"/>
          <w:b/>
          <w:bCs/>
          <w:u w:val="single"/>
          <w:rtl/>
        </w:rPr>
        <w:t xml:space="preserve"> של ממש.</w:t>
      </w:r>
    </w:p>
    <w:p w:rsidR="000D1A79" w:rsidRPr="00D93128" w:rsidRDefault="000D1A79" w:rsidP="00753E2E">
      <w:pPr>
        <w:pStyle w:val="a7"/>
        <w:spacing w:line="300" w:lineRule="atLeast"/>
        <w:rPr>
          <w:rtl/>
        </w:rPr>
      </w:pPr>
    </w:p>
    <w:p w:rsidR="00996F27" w:rsidRDefault="000D1A79" w:rsidP="00753E2E">
      <w:pPr>
        <w:numPr>
          <w:ilvl w:val="1"/>
          <w:numId w:val="3"/>
        </w:numPr>
        <w:spacing w:line="300" w:lineRule="atLeast"/>
        <w:jc w:val="both"/>
        <w:rPr>
          <w:b/>
          <w:bCs/>
          <w:u w:val="single"/>
        </w:rPr>
      </w:pPr>
      <w:r w:rsidRPr="000C7007">
        <w:rPr>
          <w:rFonts w:hint="cs"/>
          <w:b/>
          <w:bCs/>
          <w:u w:val="single"/>
          <w:rtl/>
        </w:rPr>
        <w:t>המבנ</w:t>
      </w:r>
      <w:r>
        <w:rPr>
          <w:rFonts w:hint="cs"/>
          <w:b/>
          <w:bCs/>
          <w:u w:val="single"/>
          <w:rtl/>
        </w:rPr>
        <w:t>ה הבלתי חוקי</w:t>
      </w:r>
      <w:r w:rsidRPr="000C7007">
        <w:rPr>
          <w:rFonts w:hint="cs"/>
          <w:b/>
          <w:bCs/>
          <w:u w:val="single"/>
          <w:rtl/>
        </w:rPr>
        <w:t xml:space="preserve"> הוק</w:t>
      </w:r>
      <w:r>
        <w:rPr>
          <w:rFonts w:hint="cs"/>
          <w:b/>
          <w:bCs/>
          <w:u w:val="single"/>
          <w:rtl/>
        </w:rPr>
        <w:t>ם</w:t>
      </w:r>
      <w:r w:rsidRPr="000C7007">
        <w:rPr>
          <w:rFonts w:hint="cs"/>
          <w:b/>
          <w:bCs/>
          <w:u w:val="single"/>
          <w:rtl/>
        </w:rPr>
        <w:t xml:space="preserve"> במימון ובסיוע </w:t>
      </w:r>
      <w:r>
        <w:rPr>
          <w:rFonts w:hint="cs"/>
          <w:b/>
          <w:bCs/>
          <w:u w:val="single"/>
          <w:rtl/>
        </w:rPr>
        <w:t>האיחוד האירופי</w:t>
      </w:r>
      <w:r w:rsidRPr="000C7007">
        <w:rPr>
          <w:rFonts w:hint="cs"/>
          <w:b/>
          <w:bCs/>
          <w:u w:val="single"/>
          <w:rtl/>
        </w:rPr>
        <w:t xml:space="preserve">. </w:t>
      </w:r>
    </w:p>
    <w:p w:rsidR="004726CA" w:rsidRPr="000D1A79" w:rsidRDefault="004726CA" w:rsidP="00753E2E">
      <w:pPr>
        <w:spacing w:line="300" w:lineRule="atLeast"/>
        <w:jc w:val="both"/>
        <w:rPr>
          <w:b/>
          <w:bCs/>
          <w:u w:val="single"/>
        </w:rPr>
      </w:pPr>
    </w:p>
    <w:p w:rsidR="00996F27" w:rsidRDefault="00996F27" w:rsidP="00753E2E">
      <w:pPr>
        <w:numPr>
          <w:ilvl w:val="0"/>
          <w:numId w:val="3"/>
        </w:numPr>
        <w:spacing w:after="120" w:line="300" w:lineRule="atLeast"/>
        <w:jc w:val="both"/>
      </w:pPr>
      <w:r>
        <w:rPr>
          <w:rFonts w:hint="cs"/>
          <w:rtl/>
        </w:rPr>
        <w:t xml:space="preserve">בנסיבות אלה, לא נותר לעותרת אלא לפנות לבית המשפט הנכבד בגדרי עתירה זו. </w:t>
      </w:r>
    </w:p>
    <w:p w:rsidR="00996F27" w:rsidRDefault="00996F27" w:rsidP="00753E2E">
      <w:pPr>
        <w:spacing w:after="120" w:line="300" w:lineRule="atLeast"/>
        <w:jc w:val="both"/>
        <w:rPr>
          <w:rtl/>
        </w:rPr>
      </w:pPr>
    </w:p>
    <w:p w:rsidR="00CE0752" w:rsidRDefault="00CE0752" w:rsidP="00753E2E">
      <w:pPr>
        <w:spacing w:after="120" w:line="300" w:lineRule="atLeast"/>
        <w:jc w:val="both"/>
        <w:rPr>
          <w:rtl/>
        </w:rPr>
      </w:pPr>
    </w:p>
    <w:p w:rsidR="00CE0752" w:rsidRPr="004726CA" w:rsidRDefault="00CE0752" w:rsidP="00753E2E">
      <w:pPr>
        <w:spacing w:after="120" w:line="300" w:lineRule="atLeast"/>
        <w:jc w:val="both"/>
        <w:rPr>
          <w:rtl/>
        </w:rPr>
      </w:pPr>
    </w:p>
    <w:p w:rsidR="00996F27" w:rsidRPr="00260ED3" w:rsidRDefault="00996F27" w:rsidP="00753E2E">
      <w:pPr>
        <w:numPr>
          <w:ilvl w:val="0"/>
          <w:numId w:val="2"/>
        </w:numPr>
        <w:tabs>
          <w:tab w:val="num" w:pos="651"/>
        </w:tabs>
        <w:spacing w:after="120" w:line="300" w:lineRule="atLeast"/>
        <w:ind w:right="1080" w:hanging="996"/>
        <w:jc w:val="both"/>
        <w:rPr>
          <w:b/>
          <w:bCs/>
          <w:sz w:val="28"/>
          <w:szCs w:val="28"/>
        </w:rPr>
      </w:pPr>
      <w:r>
        <w:rPr>
          <w:rFonts w:hint="cs"/>
          <w:b/>
          <w:bCs/>
          <w:sz w:val="28"/>
          <w:szCs w:val="28"/>
          <w:rtl/>
        </w:rPr>
        <w:t>הטיעון המשפטי:</w:t>
      </w:r>
    </w:p>
    <w:p w:rsidR="0064498B" w:rsidRDefault="0064498B" w:rsidP="00753E2E">
      <w:pPr>
        <w:spacing w:line="300" w:lineRule="atLeast"/>
        <w:ind w:left="716"/>
        <w:jc w:val="both"/>
      </w:pPr>
    </w:p>
    <w:p w:rsidR="005376C2" w:rsidRDefault="005376C2" w:rsidP="00753E2E">
      <w:pPr>
        <w:numPr>
          <w:ilvl w:val="0"/>
          <w:numId w:val="3"/>
        </w:numPr>
        <w:spacing w:line="300" w:lineRule="atLeast"/>
        <w:jc w:val="both"/>
      </w:pPr>
      <w:r w:rsidRPr="007B7D41">
        <w:rPr>
          <w:rFonts w:ascii="Arial" w:hAnsi="Arial" w:hint="cs"/>
          <w:rtl/>
        </w:rPr>
        <w:t xml:space="preserve">העובדות המפורטות בעתירה זו מצביעות על מחדלים בלתי סבירים מצד המשיבים, האמונים על אכיפת החוק באזור. </w:t>
      </w:r>
    </w:p>
    <w:p w:rsidR="005376C2" w:rsidRDefault="005376C2" w:rsidP="00753E2E">
      <w:pPr>
        <w:spacing w:line="300" w:lineRule="atLeast"/>
        <w:ind w:left="716"/>
        <w:jc w:val="both"/>
      </w:pPr>
    </w:p>
    <w:p w:rsidR="005376C2" w:rsidRDefault="005376C2" w:rsidP="00753E2E">
      <w:pPr>
        <w:numPr>
          <w:ilvl w:val="0"/>
          <w:numId w:val="3"/>
        </w:numPr>
        <w:spacing w:line="300" w:lineRule="atLeast"/>
        <w:jc w:val="both"/>
      </w:pPr>
      <w:r w:rsidRPr="007B7D41">
        <w:rPr>
          <w:rFonts w:ascii="Arial" w:hAnsi="Arial" w:hint="cs"/>
          <w:b/>
          <w:bCs/>
          <w:rtl/>
        </w:rPr>
        <w:t>כפי שפורט לעיל, חומרת ביצוע העבודות הבלתי חוקיות ובניית מ</w:t>
      </w:r>
      <w:r>
        <w:rPr>
          <w:rFonts w:ascii="Arial" w:hAnsi="Arial" w:hint="cs"/>
          <w:b/>
          <w:bCs/>
          <w:rtl/>
        </w:rPr>
        <w:t xml:space="preserve">בנה </w:t>
      </w:r>
      <w:r w:rsidR="00DE1753">
        <w:rPr>
          <w:rFonts w:ascii="Arial" w:hAnsi="Arial" w:hint="cs"/>
          <w:b/>
          <w:bCs/>
          <w:rtl/>
        </w:rPr>
        <w:t xml:space="preserve">בית הספר </w:t>
      </w:r>
      <w:r>
        <w:rPr>
          <w:rFonts w:ascii="Arial" w:hAnsi="Arial" w:hint="cs"/>
          <w:b/>
          <w:bCs/>
          <w:rtl/>
        </w:rPr>
        <w:t xml:space="preserve">הבלתי חוקי </w:t>
      </w:r>
      <w:r w:rsidRPr="007B7D41">
        <w:rPr>
          <w:rFonts w:ascii="Arial" w:hAnsi="Arial" w:hint="cs"/>
          <w:b/>
          <w:bCs/>
          <w:rtl/>
        </w:rPr>
        <w:t xml:space="preserve">מתעצמת לנוכח העובדה כי </w:t>
      </w:r>
      <w:r w:rsidRPr="007B7D41">
        <w:rPr>
          <w:rFonts w:ascii="Arial" w:hAnsi="Arial" w:hint="cs"/>
          <w:b/>
          <w:bCs/>
          <w:u w:val="single"/>
          <w:rtl/>
        </w:rPr>
        <w:t>עברייני הבניה ניצלו את העובדה כי רשויות האכיפה נמנעו מלאכוף את החוק מולם על מנת להמשיך לבנות ולעבוד באופן בלתי חוקי</w:t>
      </w:r>
      <w:r w:rsidRPr="007B7D41">
        <w:rPr>
          <w:rFonts w:ascii="Arial" w:hAnsi="Arial" w:hint="cs"/>
          <w:b/>
          <w:bCs/>
          <w:rtl/>
        </w:rPr>
        <w:t xml:space="preserve">, </w:t>
      </w:r>
      <w:r w:rsidRPr="007B7D41">
        <w:rPr>
          <w:rFonts w:ascii="Arial" w:hAnsi="Arial" w:hint="cs"/>
          <w:b/>
          <w:bCs/>
          <w:u w:val="single"/>
          <w:rtl/>
        </w:rPr>
        <w:t xml:space="preserve">והכל תוך יצירת סיכון ביטחוני לחיי </w:t>
      </w:r>
      <w:r w:rsidR="00DE1753">
        <w:rPr>
          <w:rFonts w:ascii="Arial" w:hAnsi="Arial" w:hint="cs"/>
          <w:b/>
          <w:bCs/>
          <w:u w:val="single"/>
          <w:rtl/>
        </w:rPr>
        <w:t>התושבים המתגוררים בכפר אלדד</w:t>
      </w:r>
      <w:r w:rsidR="003C75CC">
        <w:rPr>
          <w:rFonts w:ascii="Arial" w:hAnsi="Arial" w:hint="cs"/>
          <w:b/>
          <w:bCs/>
          <w:u w:val="single"/>
          <w:rtl/>
        </w:rPr>
        <w:t xml:space="preserve"> ובישוב שדה בר</w:t>
      </w:r>
      <w:r w:rsidRPr="007B7D41">
        <w:rPr>
          <w:rFonts w:ascii="Arial" w:hAnsi="Arial" w:hint="cs"/>
          <w:b/>
          <w:bCs/>
          <w:rtl/>
        </w:rPr>
        <w:t>. פעילות עבריינית זו מבוצעת כדבר שבשגרה לאורך תקופה ארוכה וללא שהמשיבים האמונים על שלטון החוק באזור עשו די כדי למנוע את הדבר, חרף התראותיה החוזרות ונשנות של העותרת בעניין.</w:t>
      </w:r>
    </w:p>
    <w:p w:rsidR="005376C2" w:rsidRDefault="005376C2" w:rsidP="00753E2E">
      <w:pPr>
        <w:pStyle w:val="a7"/>
        <w:spacing w:line="300" w:lineRule="atLeast"/>
        <w:rPr>
          <w:rtl/>
        </w:rPr>
      </w:pPr>
    </w:p>
    <w:p w:rsidR="005376C2" w:rsidRDefault="005376C2" w:rsidP="00753E2E">
      <w:pPr>
        <w:numPr>
          <w:ilvl w:val="0"/>
          <w:numId w:val="3"/>
        </w:numPr>
        <w:spacing w:line="300" w:lineRule="atLeast"/>
        <w:jc w:val="both"/>
      </w:pPr>
      <w:r>
        <w:rPr>
          <w:rFonts w:hint="cs"/>
          <w:rtl/>
        </w:rPr>
        <w:t xml:space="preserve">חומרתן היתרה של עבירות הבניה מתבטאת בכך שהן מופנות ומתריסות בשלטון החוק. עמד על כך כב' השופט חשין </w:t>
      </w:r>
      <w:proofErr w:type="spellStart"/>
      <w:r w:rsidRPr="00F147F8">
        <w:rPr>
          <w:rFonts w:hint="cs"/>
          <w:rtl/>
        </w:rPr>
        <w:t>ב</w:t>
      </w:r>
      <w:hyperlink r:id="rId13" w:history="1">
        <w:r w:rsidRPr="007B7D41">
          <w:rPr>
            <w:rStyle w:val="Hyperlink"/>
            <w:rFonts w:hint="cs"/>
            <w:color w:val="auto"/>
            <w:u w:val="none"/>
            <w:rtl/>
          </w:rPr>
          <w:t>רע"פ</w:t>
        </w:r>
        <w:proofErr w:type="spellEnd"/>
        <w:r w:rsidRPr="007B7D41">
          <w:rPr>
            <w:rStyle w:val="Hyperlink"/>
            <w:rFonts w:hint="cs"/>
            <w:color w:val="auto"/>
            <w:u w:val="none"/>
            <w:rtl/>
          </w:rPr>
          <w:t xml:space="preserve"> 5584/03 </w:t>
        </w:r>
        <w:proofErr w:type="spellStart"/>
        <w:r w:rsidRPr="007B7D41">
          <w:rPr>
            <w:rStyle w:val="Hyperlink"/>
            <w:rFonts w:hint="cs"/>
            <w:b/>
            <w:bCs/>
            <w:color w:val="auto"/>
            <w:u w:val="none"/>
            <w:rtl/>
          </w:rPr>
          <w:t>פינטו</w:t>
        </w:r>
        <w:proofErr w:type="spellEnd"/>
        <w:r w:rsidRPr="007B7D41">
          <w:rPr>
            <w:rStyle w:val="Hyperlink"/>
            <w:rFonts w:hint="cs"/>
            <w:b/>
            <w:bCs/>
            <w:color w:val="auto"/>
            <w:u w:val="none"/>
            <w:rtl/>
          </w:rPr>
          <w:t xml:space="preserve"> נ' עיריית חיפה</w:t>
        </w:r>
        <w:r w:rsidRPr="007B7D41">
          <w:rPr>
            <w:rStyle w:val="Hyperlink"/>
            <w:rFonts w:hint="cs"/>
            <w:color w:val="auto"/>
            <w:u w:val="none"/>
            <w:rtl/>
          </w:rPr>
          <w:t>, פ"ד נט</w:t>
        </w:r>
      </w:hyperlink>
      <w:r w:rsidRPr="00F147F8">
        <w:rPr>
          <w:rFonts w:hint="cs"/>
          <w:rtl/>
        </w:rPr>
        <w:t>(</w:t>
      </w:r>
      <w:r>
        <w:rPr>
          <w:rFonts w:hint="cs"/>
          <w:rtl/>
        </w:rPr>
        <w:t>3), 577, בעמ' 587, בצטטו את דברי כב' השופט שמגר שנאמרו בעניין דומה:</w:t>
      </w:r>
    </w:p>
    <w:p w:rsidR="005376C2" w:rsidRDefault="005376C2" w:rsidP="00753E2E">
      <w:pPr>
        <w:pStyle w:val="a8"/>
        <w:spacing w:after="120" w:line="300" w:lineRule="atLeast"/>
        <w:ind w:left="716" w:right="425"/>
        <w:rPr>
          <w:b/>
          <w:bCs/>
          <w:rtl/>
        </w:rPr>
      </w:pPr>
    </w:p>
    <w:p w:rsidR="005376C2" w:rsidRDefault="005376C2" w:rsidP="00753E2E">
      <w:pPr>
        <w:pStyle w:val="a8"/>
        <w:spacing w:after="120" w:line="300" w:lineRule="atLeast"/>
        <w:ind w:left="1076" w:right="425"/>
        <w:rPr>
          <w:rtl/>
        </w:rPr>
      </w:pPr>
      <w:r>
        <w:rPr>
          <w:rFonts w:hint="cs"/>
          <w:b/>
          <w:bCs/>
          <w:rtl/>
        </w:rPr>
        <w:t>"בנייה שלא כדין היא לא רק תופעה, החותרת תחת התכנון הנאות של הבנייה, אלא השלכותיה מרחיקות לכת יותר: היא בין התופעות הבולטות, הפוגעות בהשלטת החוק. מי שעושה דין לעצמו פוגע באופן הגלוי והברור בהשלטת החוק</w:t>
      </w:r>
      <w:r>
        <w:rPr>
          <w:rFonts w:hint="cs"/>
          <w:rtl/>
        </w:rPr>
        <w:t>".</w:t>
      </w:r>
    </w:p>
    <w:p w:rsidR="00753E2E" w:rsidRDefault="00753E2E" w:rsidP="00753E2E">
      <w:pPr>
        <w:spacing w:line="300" w:lineRule="atLeast"/>
      </w:pPr>
    </w:p>
    <w:p w:rsidR="005376C2" w:rsidRDefault="005376C2" w:rsidP="00753E2E">
      <w:pPr>
        <w:numPr>
          <w:ilvl w:val="0"/>
          <w:numId w:val="3"/>
        </w:numPr>
        <w:spacing w:line="300" w:lineRule="atLeast"/>
        <w:jc w:val="both"/>
      </w:pPr>
      <w:r w:rsidRPr="007B7D41">
        <w:rPr>
          <w:rFonts w:ascii="Arial" w:hAnsi="Arial" w:hint="cs"/>
          <w:rtl/>
        </w:rPr>
        <w:t>עוד נאמר לעניין זה:</w:t>
      </w:r>
    </w:p>
    <w:p w:rsidR="005376C2" w:rsidRDefault="005376C2" w:rsidP="00753E2E">
      <w:pPr>
        <w:pStyle w:val="ruller5"/>
        <w:shd w:val="clear" w:color="auto" w:fill="FFFFFF"/>
        <w:bidi/>
        <w:spacing w:before="0" w:beforeAutospacing="0" w:after="120" w:afterAutospacing="0" w:line="300" w:lineRule="atLeast"/>
        <w:ind w:left="716" w:right="425"/>
        <w:jc w:val="both"/>
        <w:rPr>
          <w:rFonts w:ascii="Arial TUR" w:hAnsi="Arial TUR" w:cs="David"/>
          <w:b/>
          <w:bCs/>
          <w:spacing w:val="10"/>
          <w:rtl/>
        </w:rPr>
      </w:pPr>
    </w:p>
    <w:p w:rsidR="005376C2" w:rsidRPr="00F147F8" w:rsidRDefault="005376C2" w:rsidP="00753E2E">
      <w:pPr>
        <w:pStyle w:val="ruller5"/>
        <w:shd w:val="clear" w:color="auto" w:fill="FFFFFF"/>
        <w:bidi/>
        <w:spacing w:before="0" w:beforeAutospacing="0" w:after="120" w:afterAutospacing="0" w:line="300" w:lineRule="atLeast"/>
        <w:ind w:left="1076" w:right="425"/>
        <w:jc w:val="both"/>
        <w:rPr>
          <w:rFonts w:ascii="Arial TUR" w:hAnsi="Arial TUR" w:cs="David"/>
          <w:spacing w:val="10"/>
          <w:rtl/>
        </w:rPr>
      </w:pPr>
      <w:r w:rsidRPr="00F11BF0">
        <w:rPr>
          <w:rFonts w:ascii="Arial TUR" w:hAnsi="Arial TUR" w:cs="David" w:hint="cs"/>
          <w:b/>
          <w:bCs/>
          <w:spacing w:val="10"/>
          <w:rtl/>
        </w:rPr>
        <w:t>"לצערנו, הפכו עבירות נגד חוקי התכנון והבניה לחזון נפרץ, ורבים גם טובים איש הישר בעיניו יבנה. זוהי פגיעה חמורה וקשה בשלטון החוק, המזולזל לעין הש</w:t>
      </w:r>
      <w:r w:rsidRPr="00F147F8">
        <w:rPr>
          <w:rFonts w:ascii="Arial TUR" w:hAnsi="Arial TUR" w:cs="David" w:hint="cs"/>
          <w:b/>
          <w:bCs/>
          <w:spacing w:val="10"/>
          <w:rtl/>
        </w:rPr>
        <w:t>מש, ואין איש שם אל לב לאזהרות הגורמים המוסמכים ולפסקי הדין של בתי המשפט"</w:t>
      </w:r>
      <w:r w:rsidRPr="00F147F8">
        <w:rPr>
          <w:rStyle w:val="apple-converted-space"/>
          <w:rFonts w:ascii="Arial TUR" w:hAnsi="Arial TUR" w:cs="David" w:hint="cs"/>
          <w:spacing w:val="10"/>
          <w:rtl/>
        </w:rPr>
        <w:t> </w:t>
      </w:r>
      <w:r w:rsidRPr="00F147F8">
        <w:rPr>
          <w:rFonts w:ascii="Arial TUR" w:hAnsi="Arial TUR" w:cs="David" w:hint="cs"/>
          <w:spacing w:val="10"/>
          <w:rtl/>
        </w:rPr>
        <w:t>(</w:t>
      </w:r>
      <w:hyperlink r:id="rId14" w:tgtFrame="blank" w:history="1">
        <w:r w:rsidRPr="00F147F8">
          <w:rPr>
            <w:rStyle w:val="Hyperlink"/>
            <w:rFonts w:ascii="Arial TUR" w:hAnsi="Arial TUR" w:cs="David" w:hint="cs"/>
            <w:color w:val="auto"/>
            <w:spacing w:val="10"/>
            <w:u w:val="none"/>
            <w:rtl/>
          </w:rPr>
          <w:t xml:space="preserve">ע"פ 9178/85 </w:t>
        </w:r>
        <w:r w:rsidRPr="00F147F8">
          <w:rPr>
            <w:rStyle w:val="Hyperlink"/>
            <w:rFonts w:ascii="Arial TUR" w:hAnsi="Arial TUR" w:cs="David" w:hint="cs"/>
            <w:b/>
            <w:bCs/>
            <w:color w:val="auto"/>
            <w:spacing w:val="10"/>
            <w:u w:val="none"/>
            <w:rtl/>
          </w:rPr>
          <w:t>הועדה המקומית לתכנון ולבניה גליל מזרחי נ' אבו נימר</w:t>
        </w:r>
        <w:r w:rsidRPr="00F147F8">
          <w:rPr>
            <w:rStyle w:val="Hyperlink"/>
            <w:rFonts w:ascii="Arial TUR" w:hAnsi="Arial TUR" w:cs="David" w:hint="cs"/>
            <w:color w:val="auto"/>
            <w:spacing w:val="10"/>
            <w:u w:val="none"/>
            <w:rtl/>
          </w:rPr>
          <w:t xml:space="preserve">, פ"ד </w:t>
        </w:r>
        <w:proofErr w:type="spellStart"/>
        <w:r w:rsidRPr="00F147F8">
          <w:rPr>
            <w:rStyle w:val="Hyperlink"/>
            <w:rFonts w:ascii="Arial TUR" w:hAnsi="Arial TUR" w:cs="David" w:hint="cs"/>
            <w:color w:val="auto"/>
            <w:spacing w:val="10"/>
            <w:u w:val="none"/>
            <w:rtl/>
          </w:rPr>
          <w:t>מא</w:t>
        </w:r>
        <w:proofErr w:type="spellEnd"/>
      </w:hyperlink>
      <w:r w:rsidRPr="00F147F8">
        <w:rPr>
          <w:rFonts w:ascii="Arial TUR" w:hAnsi="Arial TUR" w:cs="David" w:hint="cs"/>
          <w:spacing w:val="10"/>
          <w:rtl/>
        </w:rPr>
        <w:t>(4) 29, 31 - המשנה לנשיא אלון; וראו גם</w:t>
      </w:r>
      <w:r w:rsidRPr="00F147F8">
        <w:rPr>
          <w:rStyle w:val="apple-converted-space"/>
          <w:rFonts w:ascii="Arial TUR" w:hAnsi="Arial TUR" w:cs="David" w:hint="cs"/>
          <w:spacing w:val="10"/>
          <w:rtl/>
        </w:rPr>
        <w:t> </w:t>
      </w:r>
      <w:proofErr w:type="spellStart"/>
      <w:r w:rsidR="00F359CE">
        <w:fldChar w:fldCharType="begin"/>
      </w:r>
      <w:r w:rsidR="00F359CE">
        <w:instrText xml:space="preserve"> HYPERLINK "http://www.nevo.co.il/case/5952074" \t "blank" </w:instrText>
      </w:r>
      <w:r w:rsidR="00F359CE">
        <w:fldChar w:fldCharType="separate"/>
      </w:r>
      <w:r w:rsidRPr="00F147F8">
        <w:rPr>
          <w:rStyle w:val="Hyperlink"/>
          <w:rFonts w:ascii="Arial TUR" w:hAnsi="Arial TUR" w:cs="David" w:hint="cs"/>
          <w:b/>
          <w:bCs/>
          <w:color w:val="auto"/>
          <w:spacing w:val="10"/>
          <w:u w:val="none"/>
          <w:rtl/>
        </w:rPr>
        <w:t>רע"פ</w:t>
      </w:r>
      <w:proofErr w:type="spellEnd"/>
      <w:r w:rsidRPr="00F147F8">
        <w:rPr>
          <w:rStyle w:val="Hyperlink"/>
          <w:rFonts w:ascii="Arial TUR" w:hAnsi="Arial TUR" w:cs="David" w:hint="cs"/>
          <w:b/>
          <w:bCs/>
          <w:color w:val="auto"/>
          <w:spacing w:val="10"/>
          <w:u w:val="none"/>
          <w:rtl/>
        </w:rPr>
        <w:t xml:space="preserve"> 4357/01 סבן נ' הוועדה המקומית לתכנון ובניה "אונו"</w:t>
      </w:r>
      <w:r w:rsidRPr="00F147F8">
        <w:rPr>
          <w:rStyle w:val="Hyperlink"/>
          <w:rFonts w:ascii="Arial TUR" w:hAnsi="Arial TUR" w:cs="David" w:hint="cs"/>
          <w:color w:val="auto"/>
          <w:spacing w:val="10"/>
          <w:u w:val="none"/>
          <w:rtl/>
        </w:rPr>
        <w:t>, פ"ד נו</w:t>
      </w:r>
      <w:r w:rsidR="00F359CE">
        <w:rPr>
          <w:rStyle w:val="Hyperlink"/>
          <w:rFonts w:ascii="Arial TUR" w:hAnsi="Arial TUR" w:cs="David"/>
          <w:color w:val="auto"/>
          <w:spacing w:val="10"/>
          <w:u w:val="none"/>
        </w:rPr>
        <w:fldChar w:fldCharType="end"/>
      </w:r>
      <w:r w:rsidRPr="00F147F8">
        <w:rPr>
          <w:rFonts w:ascii="Arial TUR" w:hAnsi="Arial TUR" w:cs="David" w:hint="cs"/>
          <w:spacing w:val="10"/>
          <w:rtl/>
        </w:rPr>
        <w:t>(3) 49, 59;</w:t>
      </w:r>
      <w:r w:rsidRPr="00F147F8">
        <w:rPr>
          <w:rStyle w:val="apple-converted-space"/>
          <w:rFonts w:ascii="Arial TUR" w:hAnsi="Arial TUR" w:cs="David" w:hint="cs"/>
          <w:spacing w:val="10"/>
          <w:rtl/>
        </w:rPr>
        <w:t> </w:t>
      </w:r>
      <w:proofErr w:type="spellStart"/>
      <w:r w:rsidR="00F359CE">
        <w:fldChar w:fldCharType="begin"/>
      </w:r>
      <w:r w:rsidR="00F359CE">
        <w:instrText xml:space="preserve"> HYPERLINK "http://www.nevo.co.il/case/5897031" \t "blank" </w:instrText>
      </w:r>
      <w:r w:rsidR="00F359CE">
        <w:fldChar w:fldCharType="separate"/>
      </w:r>
      <w:r w:rsidRPr="00F147F8">
        <w:rPr>
          <w:rStyle w:val="Hyperlink"/>
          <w:rFonts w:ascii="Arial TUR" w:hAnsi="Arial TUR" w:cs="David" w:hint="cs"/>
          <w:color w:val="auto"/>
          <w:spacing w:val="10"/>
          <w:u w:val="none"/>
          <w:rtl/>
        </w:rPr>
        <w:t>רע"פ</w:t>
      </w:r>
      <w:proofErr w:type="spellEnd"/>
      <w:r w:rsidRPr="00F147F8">
        <w:rPr>
          <w:rStyle w:val="Hyperlink"/>
          <w:rFonts w:ascii="Arial TUR" w:hAnsi="Arial TUR" w:cs="David" w:hint="cs"/>
          <w:color w:val="auto"/>
          <w:spacing w:val="10"/>
          <w:u w:val="none"/>
          <w:rtl/>
        </w:rPr>
        <w:t xml:space="preserve"> 11920/04</w:t>
      </w:r>
      <w:r w:rsidR="00F359CE">
        <w:rPr>
          <w:rStyle w:val="Hyperlink"/>
          <w:rFonts w:ascii="Arial TUR" w:hAnsi="Arial TUR" w:cs="David"/>
          <w:color w:val="auto"/>
          <w:spacing w:val="10"/>
          <w:u w:val="none"/>
        </w:rPr>
        <w:fldChar w:fldCharType="end"/>
      </w:r>
      <w:r w:rsidRPr="00F147F8">
        <w:rPr>
          <w:rStyle w:val="apple-converted-space"/>
          <w:rFonts w:ascii="Arial TUR" w:hAnsi="Arial TUR" w:cs="David" w:hint="cs"/>
          <w:spacing w:val="10"/>
          <w:rtl/>
        </w:rPr>
        <w:t> </w:t>
      </w:r>
      <w:proofErr w:type="spellStart"/>
      <w:r w:rsidRPr="00F147F8">
        <w:rPr>
          <w:rFonts w:ascii="Arial TUR" w:hAnsi="Arial TUR" w:cs="David" w:hint="cs"/>
          <w:b/>
          <w:bCs/>
          <w:rtl/>
        </w:rPr>
        <w:t>נאיף</w:t>
      </w:r>
      <w:proofErr w:type="spellEnd"/>
      <w:r w:rsidRPr="00F147F8">
        <w:rPr>
          <w:rFonts w:ascii="Arial TUR" w:hAnsi="Arial TUR" w:cs="David" w:hint="cs"/>
          <w:b/>
          <w:bCs/>
          <w:rtl/>
        </w:rPr>
        <w:t xml:space="preserve"> נ' מדינת ישראל</w:t>
      </w:r>
      <w:r w:rsidRPr="00F147F8">
        <w:rPr>
          <w:rStyle w:val="apple-converted-space"/>
          <w:rFonts w:ascii="Arial TUR" w:hAnsi="Arial TUR" w:cs="David" w:hint="cs"/>
          <w:spacing w:val="10"/>
          <w:rtl/>
        </w:rPr>
        <w:t> </w:t>
      </w:r>
      <w:r w:rsidRPr="00F147F8">
        <w:rPr>
          <w:rFonts w:ascii="Arial TUR" w:hAnsi="Arial TUR" w:cs="David" w:hint="cs"/>
          <w:rtl/>
        </w:rPr>
        <w:t>[פורסם בנבו]</w:t>
      </w:r>
      <w:r w:rsidRPr="00F147F8">
        <w:rPr>
          <w:rFonts w:ascii="Arial TUR" w:hAnsi="Arial TUR" w:cs="David" w:hint="cs"/>
          <w:spacing w:val="10"/>
          <w:rtl/>
        </w:rPr>
        <w:t>;</w:t>
      </w:r>
      <w:r w:rsidRPr="00F147F8">
        <w:rPr>
          <w:rStyle w:val="apple-converted-space"/>
          <w:rFonts w:ascii="Arial TUR" w:hAnsi="Arial TUR" w:cs="David" w:hint="cs"/>
          <w:spacing w:val="10"/>
          <w:rtl/>
        </w:rPr>
        <w:t> </w:t>
      </w:r>
      <w:hyperlink r:id="rId15" w:tgtFrame="blank" w:history="1">
        <w:r w:rsidRPr="00F147F8">
          <w:rPr>
            <w:rStyle w:val="Hyperlink"/>
            <w:rFonts w:ascii="Arial TUR" w:hAnsi="Arial TUR" w:cs="David" w:hint="cs"/>
            <w:color w:val="auto"/>
            <w:spacing w:val="10"/>
            <w:u w:val="none"/>
            <w:rtl/>
          </w:rPr>
          <w:t>בג"צ 5493/08</w:t>
        </w:r>
      </w:hyperlink>
      <w:r w:rsidRPr="00F147F8">
        <w:rPr>
          <w:rFonts w:ascii="Arial TUR" w:hAnsi="Arial TUR" w:cs="David" w:hint="cs"/>
          <w:rtl/>
        </w:rPr>
        <w:t xml:space="preserve"> </w:t>
      </w:r>
      <w:r w:rsidRPr="00F147F8">
        <w:rPr>
          <w:rFonts w:ascii="Arial TUR" w:hAnsi="Arial TUR" w:cs="David" w:hint="cs"/>
          <w:b/>
          <w:bCs/>
          <w:rtl/>
        </w:rPr>
        <w:t>חטיב נ' ועדת המשנה לפיקוח על הבניה</w:t>
      </w:r>
      <w:r w:rsidRPr="00F147F8">
        <w:rPr>
          <w:rStyle w:val="apple-converted-space"/>
          <w:rFonts w:ascii="Arial TUR" w:hAnsi="Arial TUR" w:cs="David" w:hint="cs"/>
          <w:rtl/>
        </w:rPr>
        <w:t> </w:t>
      </w:r>
      <w:r w:rsidRPr="00F147F8">
        <w:rPr>
          <w:rFonts w:ascii="Arial TUR" w:hAnsi="Arial TUR" w:cs="David" w:hint="cs"/>
          <w:rtl/>
        </w:rPr>
        <w:t>[פורסם בנבו]</w:t>
      </w:r>
      <w:r w:rsidRPr="00F147F8">
        <w:rPr>
          <w:rFonts w:ascii="Arial TUR" w:hAnsi="Arial TUR" w:cs="David" w:hint="cs"/>
          <w:spacing w:val="10"/>
          <w:rtl/>
        </w:rPr>
        <w:t>, פסקה ו').</w:t>
      </w:r>
    </w:p>
    <w:p w:rsidR="005376C2" w:rsidRDefault="005376C2" w:rsidP="00753E2E">
      <w:pPr>
        <w:spacing w:line="300" w:lineRule="atLeast"/>
        <w:ind w:left="716"/>
        <w:jc w:val="both"/>
      </w:pPr>
    </w:p>
    <w:p w:rsidR="005376C2" w:rsidRDefault="005376C2" w:rsidP="00753E2E">
      <w:pPr>
        <w:numPr>
          <w:ilvl w:val="0"/>
          <w:numId w:val="3"/>
        </w:numPr>
        <w:spacing w:line="300" w:lineRule="atLeast"/>
        <w:jc w:val="both"/>
      </w:pPr>
      <w:r w:rsidRPr="007B7D41">
        <w:rPr>
          <w:rFonts w:ascii="Arial" w:hAnsi="Arial" w:hint="cs"/>
          <w:rtl/>
        </w:rPr>
        <w:t xml:space="preserve">דברים אלו יפים שבעתיים בענייננו עת עברייני הבניה לא רק שבונים ועובדים באופן בלתי חוקי, אלא </w:t>
      </w:r>
      <w:r w:rsidR="00DE1753">
        <w:rPr>
          <w:rFonts w:ascii="Arial" w:hAnsi="Arial" w:hint="cs"/>
          <w:rtl/>
        </w:rPr>
        <w:t>בונים הם</w:t>
      </w:r>
      <w:r>
        <w:rPr>
          <w:rFonts w:ascii="Arial" w:hAnsi="Arial" w:hint="cs"/>
          <w:rtl/>
        </w:rPr>
        <w:t xml:space="preserve"> מבנה </w:t>
      </w:r>
      <w:r w:rsidR="00DE1753">
        <w:rPr>
          <w:rFonts w:ascii="Arial" w:hAnsi="Arial" w:hint="cs"/>
          <w:rtl/>
        </w:rPr>
        <w:t xml:space="preserve">בית ספר ציבורי </w:t>
      </w:r>
      <w:r>
        <w:rPr>
          <w:rFonts w:ascii="Arial" w:hAnsi="Arial" w:hint="cs"/>
          <w:rtl/>
        </w:rPr>
        <w:t>בלתי חוקי</w:t>
      </w:r>
      <w:r w:rsidRPr="007B7D41">
        <w:rPr>
          <w:rFonts w:ascii="Arial" w:hAnsi="Arial" w:hint="cs"/>
          <w:rtl/>
        </w:rPr>
        <w:t>, תוך השתלטות על אדמות לא להם ותוך יצירת סיכון ביטחוני גבוה ביותר</w:t>
      </w:r>
      <w:r w:rsidR="00D6654C">
        <w:rPr>
          <w:rFonts w:ascii="Arial" w:hAnsi="Arial" w:hint="cs"/>
          <w:rtl/>
        </w:rPr>
        <w:t xml:space="preserve"> לתושבי הישוב</w:t>
      </w:r>
      <w:r w:rsidR="003C75CC">
        <w:rPr>
          <w:rFonts w:ascii="Arial" w:hAnsi="Arial" w:hint="cs"/>
          <w:rtl/>
        </w:rPr>
        <w:t>ים</w:t>
      </w:r>
      <w:r w:rsidR="00D6654C">
        <w:rPr>
          <w:rFonts w:ascii="Arial" w:hAnsi="Arial" w:hint="cs"/>
          <w:rtl/>
        </w:rPr>
        <w:t xml:space="preserve"> כפר אלדד </w:t>
      </w:r>
      <w:r w:rsidR="003C75CC">
        <w:rPr>
          <w:rFonts w:ascii="Arial" w:hAnsi="Arial" w:hint="cs"/>
          <w:rtl/>
        </w:rPr>
        <w:t>ושדה בר השכנים</w:t>
      </w:r>
      <w:r w:rsidRPr="007B7D41">
        <w:rPr>
          <w:rFonts w:ascii="Arial" w:hAnsi="Arial" w:hint="cs"/>
          <w:rtl/>
        </w:rPr>
        <w:t>.</w:t>
      </w:r>
    </w:p>
    <w:p w:rsidR="005376C2" w:rsidRDefault="005376C2" w:rsidP="00753E2E">
      <w:pPr>
        <w:spacing w:line="300" w:lineRule="atLeast"/>
        <w:ind w:left="716"/>
        <w:jc w:val="both"/>
      </w:pPr>
    </w:p>
    <w:p w:rsidR="005376C2" w:rsidRDefault="005376C2" w:rsidP="00753E2E">
      <w:pPr>
        <w:numPr>
          <w:ilvl w:val="0"/>
          <w:numId w:val="3"/>
        </w:numPr>
        <w:spacing w:line="300" w:lineRule="atLeast"/>
        <w:jc w:val="both"/>
      </w:pPr>
      <w:r>
        <w:rPr>
          <w:rFonts w:hint="cs"/>
          <w:rtl/>
        </w:rPr>
        <w:t xml:space="preserve">הלכה ידועה היא כי השיקולים המרכזיים המנחים את רשויות האכיפה בקביעת סדרי העדיפויות לגבי אכיפת דיני התכנון והבניה במגזר הפלסטיני באזור הם </w:t>
      </w:r>
      <w:r w:rsidRPr="007B7D41">
        <w:rPr>
          <w:rFonts w:hint="cs"/>
          <w:u w:val="single"/>
          <w:rtl/>
        </w:rPr>
        <w:t>שיקולי ביטחון ובכלל זה קירבה לקו התפר או למתקנים רגישים, שיקולי קירבה ליישובים, התחשבות בשיקולי הבעלות בקרקע ושיקולי תכנון מהותיים</w:t>
      </w:r>
      <w:r>
        <w:rPr>
          <w:rFonts w:hint="cs"/>
          <w:rtl/>
        </w:rPr>
        <w:t xml:space="preserve"> (ראו לעניין זה: בג"ץ 8806/10 </w:t>
      </w:r>
      <w:r w:rsidRPr="007B7D41">
        <w:rPr>
          <w:rFonts w:hint="cs"/>
          <w:b/>
          <w:bCs/>
          <w:rtl/>
        </w:rPr>
        <w:t>רגבים נ' ראש הממשלה</w:t>
      </w:r>
      <w:r>
        <w:rPr>
          <w:rFonts w:hint="cs"/>
          <w:rtl/>
        </w:rPr>
        <w:t xml:space="preserve"> (פורסם בנבו)).</w:t>
      </w:r>
    </w:p>
    <w:p w:rsidR="00D6654C" w:rsidRDefault="00D6654C" w:rsidP="00753E2E">
      <w:pPr>
        <w:pStyle w:val="a7"/>
        <w:spacing w:line="300" w:lineRule="atLeast"/>
        <w:rPr>
          <w:rtl/>
        </w:rPr>
      </w:pPr>
    </w:p>
    <w:p w:rsidR="00831238" w:rsidRDefault="00831238" w:rsidP="00753E2E">
      <w:pPr>
        <w:numPr>
          <w:ilvl w:val="0"/>
          <w:numId w:val="3"/>
        </w:numPr>
        <w:spacing w:line="300" w:lineRule="atLeast"/>
        <w:jc w:val="both"/>
        <w:rPr>
          <w:rFonts w:ascii="Arial" w:hAnsi="Arial"/>
          <w:rtl/>
        </w:rPr>
      </w:pPr>
      <w:r>
        <w:rPr>
          <w:rFonts w:ascii="Arial" w:hAnsi="Arial" w:hint="cs"/>
          <w:rtl/>
        </w:rPr>
        <w:t>נראה כי די בדברים אלו כדי להצביע על חומרת מחדלם של רשויות האכיפה מלאכוף את החוק ביחס למבנה בית הספר הבלתי חוקי זה וביחס לפעילותם המנוגדת לחוק של עברייני הבניה, כמתואר לעיל.</w:t>
      </w:r>
    </w:p>
    <w:p w:rsidR="00831238" w:rsidRDefault="00831238" w:rsidP="00753E2E">
      <w:pPr>
        <w:pStyle w:val="a7"/>
        <w:spacing w:line="300" w:lineRule="atLeast"/>
        <w:rPr>
          <w:rFonts w:ascii="Arial" w:hAnsi="Arial"/>
        </w:rPr>
      </w:pPr>
    </w:p>
    <w:p w:rsidR="00831238" w:rsidRDefault="00831238" w:rsidP="00753E2E">
      <w:pPr>
        <w:numPr>
          <w:ilvl w:val="0"/>
          <w:numId w:val="3"/>
        </w:numPr>
        <w:spacing w:line="300" w:lineRule="atLeast"/>
        <w:jc w:val="both"/>
        <w:rPr>
          <w:rFonts w:ascii="Arial" w:hAnsi="Arial"/>
          <w:rtl/>
        </w:rPr>
      </w:pPr>
      <w:r>
        <w:rPr>
          <w:rFonts w:ascii="Arial" w:hAnsi="Arial" w:hint="cs"/>
          <w:rtl/>
        </w:rPr>
        <w:t xml:space="preserve">מן הנתונים מצטיירת תמונה עגומה על מצב שלטון החוק באזור, תמונה חמורה שבשום אופן אין להשלים עמה. רשויות האכיפה, הלכה למעשה, נוקטות במדיניות ברורה של אי אכיפת חוקי התכנון והבניה גם כאשר מדובר במחיר כה כבד ובפגיעה כה קשה בכל היבט שעשוי להיות רלוונטי - בטחוני, בטיחותי, חוקתי, תודעתי וכיו"ב. </w:t>
      </w:r>
    </w:p>
    <w:p w:rsidR="00831238" w:rsidRDefault="00831238" w:rsidP="00753E2E">
      <w:pPr>
        <w:pStyle w:val="a7"/>
        <w:spacing w:line="300" w:lineRule="atLeast"/>
        <w:rPr>
          <w:rFonts w:ascii="Arial" w:hAnsi="Arial"/>
        </w:rPr>
      </w:pPr>
    </w:p>
    <w:p w:rsidR="00831238" w:rsidRDefault="00831238" w:rsidP="00753E2E">
      <w:pPr>
        <w:numPr>
          <w:ilvl w:val="0"/>
          <w:numId w:val="3"/>
        </w:numPr>
        <w:spacing w:line="300" w:lineRule="atLeast"/>
        <w:jc w:val="both"/>
        <w:rPr>
          <w:rFonts w:ascii="Arial" w:hAnsi="Arial"/>
          <w:rtl/>
        </w:rPr>
      </w:pPr>
      <w:r>
        <w:rPr>
          <w:rFonts w:hint="cs"/>
          <w:rtl/>
        </w:rPr>
        <w:t>בית משפט נכבד זה עמד לא אחת על חובתן של הרשויות למלא את חובתן החוקית:</w:t>
      </w:r>
    </w:p>
    <w:p w:rsidR="00831238" w:rsidRDefault="00831238" w:rsidP="00753E2E">
      <w:pPr>
        <w:spacing w:line="300" w:lineRule="atLeast"/>
        <w:jc w:val="both"/>
      </w:pPr>
    </w:p>
    <w:p w:rsidR="00831238" w:rsidRDefault="00831238" w:rsidP="00753E2E">
      <w:pPr>
        <w:snapToGrid w:val="0"/>
        <w:spacing w:line="300" w:lineRule="atLeast"/>
        <w:ind w:left="935" w:right="540"/>
        <w:jc w:val="both"/>
        <w:rPr>
          <w:b/>
          <w:bCs/>
          <w:color w:val="373737"/>
          <w:rtl/>
        </w:rPr>
      </w:pPr>
      <w:r>
        <w:rPr>
          <w:rFonts w:hint="cs"/>
          <w:b/>
          <w:bCs/>
          <w:color w:val="373737"/>
          <w:rtl/>
        </w:rPr>
        <w:t xml:space="preserve">"ועדיין לא דיברנו - ויכולנו להוסיף ולדבר ארוכות - על המכה האנושה שמחדלי-אכיפה עלולים להביא על עצם קיומו של שלטון החוק. חוק שהרשויות אינן עושות לאכיפתו כהלכתו, יפה היה לו שלא נחקק משנחקק. חוק שאינו נאכף מוטב לו שלא ייחקק, </w:t>
      </w:r>
      <w:proofErr w:type="spellStart"/>
      <w:r>
        <w:rPr>
          <w:rFonts w:hint="cs"/>
          <w:b/>
          <w:bCs/>
          <w:color w:val="373737"/>
          <w:rtl/>
        </w:rPr>
        <w:t>משיחקק</w:t>
      </w:r>
      <w:proofErr w:type="spellEnd"/>
      <w:r>
        <w:rPr>
          <w:rFonts w:hint="cs"/>
          <w:b/>
          <w:bCs/>
          <w:color w:val="373737"/>
          <w:rtl/>
        </w:rPr>
        <w:t xml:space="preserve"> ולא ייאכף. חוקים לא נועדו לצדיקים גמורים. ומי שאינו צדיק גמור, אל נביאנו לידי ניסיון שמא יחטא. חוק המבוזה בשער בת-רבים יביא לרפיון גם מעבר לתחומיו, ובית-המשפט לא ישלים עם תופעה זו" </w:t>
      </w:r>
    </w:p>
    <w:p w:rsidR="00831238" w:rsidRDefault="00831238" w:rsidP="00753E2E">
      <w:pPr>
        <w:spacing w:line="300" w:lineRule="atLeast"/>
        <w:jc w:val="both"/>
      </w:pPr>
    </w:p>
    <w:p w:rsidR="00831238" w:rsidRDefault="00831238" w:rsidP="00753E2E">
      <w:pPr>
        <w:spacing w:line="300" w:lineRule="atLeast"/>
        <w:ind w:left="793"/>
        <w:jc w:val="both"/>
        <w:rPr>
          <w:rtl/>
        </w:rPr>
      </w:pPr>
      <w:r>
        <w:rPr>
          <w:rFonts w:hint="cs"/>
          <w:rtl/>
        </w:rPr>
        <w:t xml:space="preserve">(ראה: </w:t>
      </w:r>
      <w:proofErr w:type="spellStart"/>
      <w:r>
        <w:rPr>
          <w:rFonts w:hint="cs"/>
          <w:rtl/>
        </w:rPr>
        <w:t>בגצ</w:t>
      </w:r>
      <w:proofErr w:type="spellEnd"/>
      <w:r>
        <w:rPr>
          <w:rFonts w:hint="cs"/>
          <w:rtl/>
        </w:rPr>
        <w:t xml:space="preserve"> 96 / 53 </w:t>
      </w:r>
      <w:r>
        <w:rPr>
          <w:rFonts w:hint="cs"/>
          <w:b/>
          <w:bCs/>
          <w:rtl/>
        </w:rPr>
        <w:t>תשלובת ח. אלוני בע"מ נ' שר התעשייה והמסחר</w:t>
      </w:r>
      <w:r>
        <w:rPr>
          <w:rFonts w:hint="cs"/>
          <w:rtl/>
        </w:rPr>
        <w:t xml:space="preserve"> נב (2) 1, עמוד 12-13).</w:t>
      </w:r>
    </w:p>
    <w:p w:rsidR="00831238" w:rsidRDefault="00831238" w:rsidP="00753E2E">
      <w:pPr>
        <w:spacing w:line="300" w:lineRule="atLeast"/>
        <w:ind w:left="793"/>
        <w:jc w:val="both"/>
        <w:rPr>
          <w:rtl/>
        </w:rPr>
      </w:pPr>
    </w:p>
    <w:p w:rsidR="00831238" w:rsidRDefault="00831238" w:rsidP="00753E2E">
      <w:pPr>
        <w:numPr>
          <w:ilvl w:val="0"/>
          <w:numId w:val="3"/>
        </w:numPr>
        <w:spacing w:line="300" w:lineRule="atLeast"/>
        <w:jc w:val="both"/>
        <w:rPr>
          <w:rFonts w:ascii="Arial" w:hAnsi="Arial"/>
        </w:rPr>
      </w:pPr>
      <w:r>
        <w:rPr>
          <w:rFonts w:ascii="Arial" w:hAnsi="Arial" w:hint="cs"/>
          <w:rtl/>
        </w:rPr>
        <w:lastRenderedPageBreak/>
        <w:t xml:space="preserve">בענייננו, אין מחלוקת באשר לצורך בקבלת היתר לבניית מבנה בית הספר נשוא העתירה </w:t>
      </w:r>
      <w:r>
        <w:rPr>
          <w:rFonts w:ascii="Arial" w:hAnsi="Arial" w:hint="cs"/>
          <w:u w:val="single"/>
          <w:rtl/>
        </w:rPr>
        <w:t>ועל כן סוגיית אי החוקיות של בניית מבנה בית הספר איננה צריכה הרחבה</w:t>
      </w:r>
      <w:r>
        <w:rPr>
          <w:rFonts w:ascii="Arial" w:hAnsi="Arial" w:hint="cs"/>
          <w:rtl/>
        </w:rPr>
        <w:t>.</w:t>
      </w:r>
    </w:p>
    <w:p w:rsidR="00831238" w:rsidRPr="00A804B1" w:rsidRDefault="00831238" w:rsidP="00753E2E">
      <w:pPr>
        <w:pStyle w:val="a7"/>
        <w:spacing w:line="300" w:lineRule="atLeast"/>
        <w:rPr>
          <w:rFonts w:ascii="Arial" w:hAnsi="Arial"/>
        </w:rPr>
      </w:pPr>
    </w:p>
    <w:p w:rsidR="00831238" w:rsidRDefault="00831238" w:rsidP="00753E2E">
      <w:pPr>
        <w:numPr>
          <w:ilvl w:val="0"/>
          <w:numId w:val="3"/>
        </w:numPr>
        <w:spacing w:after="160" w:line="300" w:lineRule="atLeast"/>
        <w:contextualSpacing/>
        <w:jc w:val="both"/>
        <w:rPr>
          <w:rtl/>
        </w:rPr>
      </w:pPr>
      <w:r>
        <w:rPr>
          <w:rFonts w:ascii="Arial" w:hAnsi="Arial" w:hint="cs"/>
          <w:rtl/>
        </w:rPr>
        <w:t>גם חובת המשיבים לאכוף את דיני התכנון והבניה באזור יו"ש ו/או כל דין אחר איננה שנויה במחלוקת, שכן המשיבים הם הריבון בשטח ובאחריותם המלאה לאכוף את החוק באזור.</w:t>
      </w:r>
    </w:p>
    <w:p w:rsidR="00831238" w:rsidRDefault="00831238" w:rsidP="00753E2E">
      <w:pPr>
        <w:pStyle w:val="a7"/>
        <w:spacing w:line="300" w:lineRule="atLeast"/>
      </w:pPr>
    </w:p>
    <w:p w:rsidR="00831238" w:rsidRDefault="00831238" w:rsidP="00753E2E">
      <w:pPr>
        <w:numPr>
          <w:ilvl w:val="0"/>
          <w:numId w:val="3"/>
        </w:numPr>
        <w:spacing w:line="300" w:lineRule="atLeast"/>
        <w:jc w:val="both"/>
        <w:rPr>
          <w:rFonts w:ascii="Arial" w:hAnsi="Arial"/>
          <w:rtl/>
        </w:rPr>
      </w:pPr>
      <w:r>
        <w:rPr>
          <w:rFonts w:ascii="Arial" w:hAnsi="Arial" w:hint="cs"/>
          <w:rtl/>
        </w:rPr>
        <w:t xml:space="preserve">מחדלם של המשיבים מלאכוף את החוק ואת צווי ההריסה כנגד המבנה הבלתי חוקי, ככל ואלו הוצאו, והעובדה כי המשיבים אפשרו לעברייני הבניה להמשיך לבנות את המבנה ולאכלסו, על אף התראותיה החוזרות ונשנות של העותרת בעניין עוד בטרם הוקם המבנה, מצביע על חוסר סבירות קיצוני בפעולתם של המשיבים ועל שיקול דעת בלתי סביר בעליל, והכל תוך פגיעה בשלטון החוק במדינת ישראל ובאמון הציבור ברשויות המדינה. </w:t>
      </w:r>
    </w:p>
    <w:p w:rsidR="00831238" w:rsidRDefault="00831238" w:rsidP="00753E2E">
      <w:pPr>
        <w:pStyle w:val="a7"/>
        <w:spacing w:line="300" w:lineRule="atLeast"/>
        <w:rPr>
          <w:rFonts w:ascii="Arial" w:hAnsi="Arial"/>
        </w:rPr>
      </w:pPr>
    </w:p>
    <w:p w:rsidR="00831238" w:rsidRDefault="00831238" w:rsidP="00753E2E">
      <w:pPr>
        <w:numPr>
          <w:ilvl w:val="0"/>
          <w:numId w:val="3"/>
        </w:numPr>
        <w:spacing w:line="300" w:lineRule="atLeast"/>
        <w:jc w:val="both"/>
        <w:rPr>
          <w:rFonts w:ascii="Arial" w:hAnsi="Arial"/>
          <w:rtl/>
        </w:rPr>
      </w:pPr>
      <w:r>
        <w:rPr>
          <w:rFonts w:hint="cs"/>
          <w:rtl/>
        </w:rPr>
        <w:t xml:space="preserve">המשיבים מנצלים את שיקול הדעת הרחב שבית המשפט הנכבד מעניק לרשויות האכיפה במילוי תפקידם. אולם, גם שיקול דעת רחב זה אינו מקנה לרשויות מרחב בלתי מוגבל למלא את חובתן: </w:t>
      </w:r>
    </w:p>
    <w:p w:rsidR="00831238" w:rsidRDefault="00831238" w:rsidP="00753E2E">
      <w:pPr>
        <w:spacing w:line="300" w:lineRule="atLeast"/>
        <w:jc w:val="both"/>
        <w:rPr>
          <w:b/>
          <w:bCs/>
          <w:color w:val="373737"/>
        </w:rPr>
      </w:pPr>
    </w:p>
    <w:p w:rsidR="00831238" w:rsidRDefault="00831238" w:rsidP="00753E2E">
      <w:pPr>
        <w:snapToGrid w:val="0"/>
        <w:spacing w:line="300" w:lineRule="atLeast"/>
        <w:ind w:left="935" w:right="426"/>
        <w:jc w:val="both"/>
        <w:rPr>
          <w:b/>
          <w:bCs/>
          <w:color w:val="373737"/>
          <w:rtl/>
        </w:rPr>
      </w:pPr>
      <w:r>
        <w:rPr>
          <w:rFonts w:hint="cs"/>
          <w:b/>
          <w:bCs/>
          <w:color w:val="373737"/>
          <w:rtl/>
        </w:rPr>
        <w:t xml:space="preserve">"ההימנעות מלממש ולהגשים חוק קיים ומחייב, אינה מדיניות ואינה יכולה להיות מדיניות, מכל בחינה שהיא; היא רק גורמת לדמורליזציה ביחסי השלטון והאזרח, וגוררת אחריה פריקת עול של כל חוקי המדינה" </w:t>
      </w:r>
    </w:p>
    <w:p w:rsidR="00831238" w:rsidRDefault="00831238" w:rsidP="00753E2E">
      <w:pPr>
        <w:spacing w:line="300" w:lineRule="atLeast"/>
        <w:ind w:left="720"/>
        <w:jc w:val="both"/>
        <w:rPr>
          <w:rtl/>
        </w:rPr>
      </w:pPr>
    </w:p>
    <w:p w:rsidR="00831238" w:rsidRDefault="00831238" w:rsidP="00753E2E">
      <w:pPr>
        <w:spacing w:line="300" w:lineRule="atLeast"/>
        <w:ind w:left="793"/>
        <w:jc w:val="both"/>
        <w:rPr>
          <w:rtl/>
        </w:rPr>
      </w:pPr>
      <w:proofErr w:type="gramStart"/>
      <w:r>
        <w:t>)</w:t>
      </w:r>
      <w:r>
        <w:rPr>
          <w:rFonts w:hint="cs"/>
          <w:rtl/>
        </w:rPr>
        <w:t>בג</w:t>
      </w:r>
      <w:proofErr w:type="gramEnd"/>
      <w:r>
        <w:rPr>
          <w:rFonts w:hint="cs"/>
          <w:rtl/>
        </w:rPr>
        <w:t xml:space="preserve">"צ 65 / 295 </w:t>
      </w:r>
      <w:r>
        <w:rPr>
          <w:rFonts w:hint="cs"/>
          <w:b/>
          <w:bCs/>
          <w:rtl/>
        </w:rPr>
        <w:t xml:space="preserve">הלל </w:t>
      </w:r>
      <w:proofErr w:type="spellStart"/>
      <w:r>
        <w:rPr>
          <w:rFonts w:hint="cs"/>
          <w:b/>
          <w:bCs/>
          <w:rtl/>
        </w:rPr>
        <w:t>אופנהימר</w:t>
      </w:r>
      <w:proofErr w:type="spellEnd"/>
      <w:r>
        <w:rPr>
          <w:rFonts w:hint="cs"/>
          <w:b/>
          <w:bCs/>
          <w:rtl/>
        </w:rPr>
        <w:t>, ו-7 אח' נ' שר הפנים והבריאות</w:t>
      </w:r>
      <w:r>
        <w:rPr>
          <w:rFonts w:hint="cs"/>
          <w:rtl/>
        </w:rPr>
        <w:t xml:space="preserve"> כ (1) 309, עמוד 32</w:t>
      </w:r>
      <w:r>
        <w:t xml:space="preserve">( </w:t>
      </w:r>
    </w:p>
    <w:p w:rsidR="00831238" w:rsidRDefault="00831238" w:rsidP="00753E2E">
      <w:pPr>
        <w:spacing w:after="160" w:line="300" w:lineRule="atLeast"/>
        <w:ind w:left="716" w:right="716"/>
        <w:jc w:val="both"/>
        <w:rPr>
          <w:b/>
          <w:bCs/>
          <w:rtl/>
        </w:rPr>
      </w:pPr>
    </w:p>
    <w:p w:rsidR="00831238" w:rsidRDefault="00831238" w:rsidP="00753E2E">
      <w:pPr>
        <w:numPr>
          <w:ilvl w:val="0"/>
          <w:numId w:val="3"/>
        </w:numPr>
        <w:spacing w:after="160" w:line="300" w:lineRule="atLeast"/>
        <w:jc w:val="both"/>
      </w:pPr>
      <w:r>
        <w:rPr>
          <w:rFonts w:hint="cs"/>
          <w:rtl/>
        </w:rPr>
        <w:t xml:space="preserve">המשיבים פוטרים עצמם מחובתם לאכוף את הדין תחת אצטלת "סדרי העדיפויות", ואל לו לבית המשפט הנכבד </w:t>
      </w:r>
      <w:proofErr w:type="spellStart"/>
      <w:r>
        <w:rPr>
          <w:rFonts w:hint="cs"/>
          <w:rtl/>
        </w:rPr>
        <w:t>ליתן</w:t>
      </w:r>
      <w:proofErr w:type="spellEnd"/>
      <w:r>
        <w:rPr>
          <w:rFonts w:hint="cs"/>
          <w:rtl/>
        </w:rPr>
        <w:t xml:space="preserve"> ידו לכך. וכבר נקבע </w:t>
      </w:r>
      <w:r w:rsidRPr="00E53291">
        <w:rPr>
          <w:rFonts w:hint="cs"/>
          <w:rtl/>
        </w:rPr>
        <w:t>ב</w:t>
      </w:r>
      <w:hyperlink r:id="rId16" w:history="1">
        <w:r w:rsidRPr="00E53291">
          <w:rPr>
            <w:rtl/>
          </w:rPr>
          <w:t>בג"ץ 5377/09</w:t>
        </w:r>
      </w:hyperlink>
      <w:r w:rsidRPr="00E53291">
        <w:rPr>
          <w:rFonts w:hint="cs"/>
          <w:rtl/>
        </w:rPr>
        <w:t xml:space="preserve"> </w:t>
      </w:r>
      <w:r w:rsidRPr="00E53291">
        <w:rPr>
          <w:rFonts w:hint="cs"/>
          <w:b/>
          <w:bCs/>
          <w:rtl/>
        </w:rPr>
        <w:t xml:space="preserve">רגבים נ' שר </w:t>
      </w:r>
      <w:proofErr w:type="spellStart"/>
      <w:r w:rsidRPr="00E53291">
        <w:rPr>
          <w:rFonts w:hint="cs"/>
          <w:b/>
          <w:bCs/>
          <w:rtl/>
        </w:rPr>
        <w:t>הבטחון</w:t>
      </w:r>
      <w:proofErr w:type="spellEnd"/>
      <w:r>
        <w:rPr>
          <w:rFonts w:hint="cs"/>
          <w:rtl/>
        </w:rPr>
        <w:t xml:space="preserve">, </w:t>
      </w:r>
      <w:r w:rsidRPr="00BB7929">
        <w:rPr>
          <w:rtl/>
        </w:rPr>
        <w:t>[פורסם בנבו]</w:t>
      </w:r>
      <w:r>
        <w:rPr>
          <w:rFonts w:hint="cs"/>
          <w:rtl/>
        </w:rPr>
        <w:t xml:space="preserve">, כי: </w:t>
      </w:r>
    </w:p>
    <w:p w:rsidR="00831238" w:rsidRPr="00E53291" w:rsidRDefault="00831238" w:rsidP="00753E2E">
      <w:pPr>
        <w:spacing w:after="160" w:line="300" w:lineRule="atLeast"/>
        <w:ind w:left="716"/>
        <w:jc w:val="both"/>
      </w:pPr>
    </w:p>
    <w:p w:rsidR="00831238" w:rsidRDefault="00831238" w:rsidP="00753E2E">
      <w:pPr>
        <w:spacing w:after="160" w:line="300" w:lineRule="atLeast"/>
        <w:ind w:left="935" w:right="426"/>
        <w:jc w:val="both"/>
        <w:rPr>
          <w:b/>
          <w:bCs/>
          <w:rtl/>
        </w:rPr>
      </w:pPr>
      <w:r>
        <w:rPr>
          <w:rFonts w:hint="cs"/>
          <w:b/>
          <w:bCs/>
          <w:color w:val="000000"/>
          <w:spacing w:val="10"/>
          <w:shd w:val="clear" w:color="auto" w:fill="FFFFFF"/>
          <w:rtl/>
        </w:rPr>
        <w:t>"</w:t>
      </w:r>
      <w:r w:rsidRPr="00E53291">
        <w:rPr>
          <w:rFonts w:hint="cs"/>
          <w:b/>
          <w:bCs/>
          <w:color w:val="000000"/>
          <w:spacing w:val="10"/>
          <w:shd w:val="clear" w:color="auto" w:fill="FFFFFF"/>
          <w:rtl/>
        </w:rPr>
        <w:t>גם אם קיימים סדרי עדיפויו</w:t>
      </w:r>
      <w:r>
        <w:rPr>
          <w:rFonts w:hint="cs"/>
          <w:b/>
          <w:bCs/>
          <w:color w:val="000000"/>
          <w:spacing w:val="10"/>
          <w:shd w:val="clear" w:color="auto" w:fill="FFFFFF"/>
          <w:rtl/>
        </w:rPr>
        <w:t>ת מוצדקים, אסור שהללו יהוו  – ולו</w:t>
      </w:r>
      <w:r w:rsidRPr="00E53291">
        <w:rPr>
          <w:rFonts w:hint="cs"/>
          <w:b/>
          <w:bCs/>
          <w:color w:val="000000"/>
          <w:spacing w:val="10"/>
          <w:shd w:val="clear" w:color="auto" w:fill="FFFFFF"/>
          <w:rtl/>
        </w:rPr>
        <w:t xml:space="preserve"> בלי משים ושלא במכוון– כסות להפקרות בבניה. כאמור חוק הוא חוק, בין אם מדובר בבניה בלתי חוקית בקרב התושבים הישראלים ביהודה ובשומרון, בין אם מדובר בתושבים הפלסטינים - ואין להלום מצב של "איש הישר בעיניו יעשה</w:t>
      </w:r>
      <w:r>
        <w:rPr>
          <w:b/>
          <w:bCs/>
          <w:color w:val="000000"/>
          <w:spacing w:val="10"/>
          <w:shd w:val="clear" w:color="auto" w:fill="FFFFFF"/>
        </w:rPr>
        <w:t>")</w:t>
      </w:r>
      <w:r w:rsidRPr="00E53291">
        <w:rPr>
          <w:rFonts w:hint="cs"/>
          <w:b/>
          <w:bCs/>
          <w:color w:val="000000"/>
          <w:shd w:val="clear" w:color="auto" w:fill="FFFFFF"/>
          <w:rtl/>
        </w:rPr>
        <w:t>שופטים</w:t>
      </w:r>
      <w:r w:rsidRPr="00E53291">
        <w:rPr>
          <w:rStyle w:val="apple-converted-space"/>
          <w:rFonts w:hint="cs"/>
          <w:b/>
          <w:bCs/>
          <w:color w:val="000000"/>
          <w:spacing w:val="10"/>
          <w:shd w:val="clear" w:color="auto" w:fill="FFFFFF"/>
          <w:rtl/>
        </w:rPr>
        <w:t> </w:t>
      </w:r>
      <w:r w:rsidRPr="00E53291">
        <w:rPr>
          <w:rFonts w:hint="cs"/>
          <w:b/>
          <w:bCs/>
          <w:color w:val="000000"/>
          <w:spacing w:val="10"/>
          <w:shd w:val="clear" w:color="auto" w:fill="FFFFFF"/>
          <w:rtl/>
        </w:rPr>
        <w:t>י"ז, ו'). חובת המפקד הצבאי היא לאכוף את החוק באזור</w:t>
      </w:r>
      <w:r>
        <w:rPr>
          <w:rFonts w:hint="cs"/>
          <w:b/>
          <w:bCs/>
          <w:color w:val="000000"/>
          <w:spacing w:val="10"/>
          <w:shd w:val="clear" w:color="auto" w:fill="FFFFFF"/>
          <w:rtl/>
        </w:rPr>
        <w:t xml:space="preserve">, </w:t>
      </w:r>
      <w:r w:rsidRPr="00E53291">
        <w:rPr>
          <w:rFonts w:hint="cs"/>
          <w:b/>
          <w:bCs/>
          <w:color w:val="000000"/>
          <w:spacing w:val="10"/>
          <w:shd w:val="clear" w:color="auto" w:fill="FFFFFF"/>
          <w:rtl/>
        </w:rPr>
        <w:t>ולא למותר להזכיר כי דיני התכנון - בישראל ובאזור - נועדו להבטיח בניה ופיתוח נאותים בהווה ובמבט צופה פני עתיד (וכבר נדרש בית משפט זה גם לחובתו המשלימה של המושל הצבאי לדאוג לקדם תכנית בניה ב</w:t>
      </w:r>
      <w:r>
        <w:rPr>
          <w:rFonts w:hint="cs"/>
          <w:b/>
          <w:bCs/>
          <w:color w:val="000000"/>
          <w:spacing w:val="10"/>
          <w:shd w:val="clear" w:color="auto" w:fill="FFFFFF"/>
          <w:rtl/>
        </w:rPr>
        <w:t xml:space="preserve">אזור </w:t>
      </w:r>
      <w:r w:rsidRPr="004726CA">
        <w:rPr>
          <w:b/>
          <w:bCs/>
          <w:spacing w:val="10"/>
          <w:shd w:val="clear" w:color="auto" w:fill="FFFFFF"/>
          <w:rtl/>
        </w:rPr>
        <w:t>–</w:t>
      </w:r>
      <w:r w:rsidRPr="004726CA">
        <w:rPr>
          <w:rFonts w:hint="cs"/>
          <w:b/>
          <w:bCs/>
          <w:spacing w:val="10"/>
          <w:shd w:val="clear" w:color="auto" w:fill="FFFFFF"/>
          <w:rtl/>
        </w:rPr>
        <w:t xml:space="preserve"> ראו: </w:t>
      </w:r>
      <w:hyperlink r:id="rId17" w:tgtFrame="blank" w:history="1">
        <w:r w:rsidRPr="004726CA">
          <w:rPr>
            <w:rStyle w:val="Hyperlink"/>
            <w:rFonts w:hint="cs"/>
            <w:color w:val="auto"/>
            <w:spacing w:val="10"/>
            <w:u w:val="none"/>
            <w:shd w:val="clear" w:color="auto" w:fill="FFFFFF"/>
            <w:rtl/>
          </w:rPr>
          <w:t>בג"צ 7151/05</w:t>
        </w:r>
      </w:hyperlink>
      <w:r w:rsidRPr="004726CA">
        <w:rPr>
          <w:rStyle w:val="apple-converted-space"/>
          <w:rFonts w:hint="cs"/>
          <w:b/>
          <w:bCs/>
          <w:spacing w:val="10"/>
          <w:shd w:val="clear" w:color="auto" w:fill="FFFFFF"/>
        </w:rPr>
        <w:t> </w:t>
      </w:r>
      <w:proofErr w:type="spellStart"/>
      <w:r w:rsidRPr="004726CA">
        <w:rPr>
          <w:rFonts w:hint="cs"/>
          <w:b/>
          <w:bCs/>
          <w:shd w:val="clear" w:color="auto" w:fill="FFFFFF"/>
          <w:rtl/>
        </w:rPr>
        <w:t>אלנג'אדה</w:t>
      </w:r>
      <w:proofErr w:type="spellEnd"/>
      <w:r w:rsidRPr="004726CA">
        <w:rPr>
          <w:rFonts w:hint="cs"/>
          <w:b/>
          <w:bCs/>
          <w:shd w:val="clear" w:color="auto" w:fill="FFFFFF"/>
          <w:rtl/>
        </w:rPr>
        <w:t xml:space="preserve"> נ' מפקד כוחות צה"ל בגדה המערבית</w:t>
      </w:r>
      <w:r w:rsidRPr="004726CA">
        <w:rPr>
          <w:rStyle w:val="apple-converted-space"/>
          <w:rFonts w:hint="cs"/>
          <w:b/>
          <w:bCs/>
          <w:spacing w:val="10"/>
          <w:shd w:val="clear" w:color="auto" w:fill="FFFFFF"/>
          <w:rtl/>
        </w:rPr>
        <w:t> </w:t>
      </w:r>
      <w:r w:rsidRPr="004726CA">
        <w:rPr>
          <w:rFonts w:hint="cs"/>
          <w:b/>
          <w:bCs/>
          <w:shd w:val="clear" w:color="auto" w:fill="FFFFFF"/>
          <w:rtl/>
        </w:rPr>
        <w:t>[פורסם בנבו] פ</w:t>
      </w:r>
      <w:r w:rsidRPr="004726CA">
        <w:rPr>
          <w:rFonts w:hint="cs"/>
          <w:b/>
          <w:bCs/>
          <w:spacing w:val="10"/>
          <w:shd w:val="clear" w:color="auto" w:fill="FFFFFF"/>
          <w:rtl/>
        </w:rPr>
        <w:t>סקה 3</w:t>
      </w:r>
      <w:r w:rsidRPr="004726CA">
        <w:rPr>
          <w:rFonts w:hint="cs"/>
          <w:b/>
          <w:bCs/>
          <w:spacing w:val="10"/>
          <w:shd w:val="clear" w:color="auto" w:fill="FFFFFF"/>
        </w:rPr>
        <w:t>;</w:t>
      </w:r>
      <w:r w:rsidRPr="004726CA">
        <w:rPr>
          <w:spacing w:val="10"/>
          <w:shd w:val="clear" w:color="auto" w:fill="FFFFFF"/>
        </w:rPr>
        <w:t xml:space="preserve">  </w:t>
      </w:r>
      <w:hyperlink r:id="rId18" w:tgtFrame="blank" w:history="1">
        <w:r w:rsidRPr="004726CA">
          <w:rPr>
            <w:rStyle w:val="Hyperlink"/>
            <w:rFonts w:hint="cs"/>
            <w:color w:val="auto"/>
            <w:spacing w:val="10"/>
            <w:u w:val="none"/>
            <w:shd w:val="clear" w:color="auto" w:fill="FFFFFF"/>
            <w:rtl/>
          </w:rPr>
          <w:t>בג"צ 6288/09</w:t>
        </w:r>
      </w:hyperlink>
      <w:r w:rsidRPr="004726CA">
        <w:rPr>
          <w:rStyle w:val="apple-converted-space"/>
          <w:rFonts w:hint="cs"/>
          <w:b/>
          <w:bCs/>
          <w:spacing w:val="10"/>
          <w:shd w:val="clear" w:color="auto" w:fill="FFFFFF"/>
        </w:rPr>
        <w:t> </w:t>
      </w:r>
      <w:proofErr w:type="spellStart"/>
      <w:r w:rsidRPr="004726CA">
        <w:rPr>
          <w:rFonts w:hint="cs"/>
          <w:b/>
          <w:bCs/>
          <w:shd w:val="clear" w:color="auto" w:fill="FFFFFF"/>
          <w:rtl/>
        </w:rPr>
        <w:t>עראערה</w:t>
      </w:r>
      <w:proofErr w:type="spellEnd"/>
      <w:r w:rsidRPr="004726CA">
        <w:rPr>
          <w:rFonts w:hint="cs"/>
          <w:b/>
          <w:bCs/>
          <w:shd w:val="clear" w:color="auto" w:fill="FFFFFF"/>
          <w:rtl/>
        </w:rPr>
        <w:t xml:space="preserve"> </w:t>
      </w:r>
      <w:r w:rsidRPr="00E53291">
        <w:rPr>
          <w:rFonts w:hint="cs"/>
          <w:b/>
          <w:bCs/>
          <w:color w:val="000000"/>
          <w:shd w:val="clear" w:color="auto" w:fill="FFFFFF"/>
          <w:rtl/>
        </w:rPr>
        <w:t xml:space="preserve">נ' ראש המנהל האזרחי </w:t>
      </w:r>
      <w:proofErr w:type="spellStart"/>
      <w:r w:rsidRPr="00E53291">
        <w:rPr>
          <w:rFonts w:hint="cs"/>
          <w:b/>
          <w:bCs/>
          <w:color w:val="000000"/>
          <w:shd w:val="clear" w:color="auto" w:fill="FFFFFF"/>
          <w:rtl/>
        </w:rPr>
        <w:t>לאיו"ש</w:t>
      </w:r>
      <w:proofErr w:type="spellEnd"/>
      <w:r w:rsidRPr="00E53291">
        <w:rPr>
          <w:rStyle w:val="apple-converted-space"/>
          <w:rFonts w:hint="cs"/>
          <w:b/>
          <w:bCs/>
          <w:color w:val="000000"/>
          <w:spacing w:val="10"/>
          <w:shd w:val="clear" w:color="auto" w:fill="FFFFFF"/>
          <w:rtl/>
        </w:rPr>
        <w:t> </w:t>
      </w:r>
      <w:r>
        <w:rPr>
          <w:b/>
          <w:bCs/>
          <w:color w:val="000000"/>
          <w:shd w:val="clear" w:color="auto" w:fill="FFFFFF"/>
        </w:rPr>
        <w:t>]</w:t>
      </w:r>
      <w:r w:rsidRPr="00E53291">
        <w:rPr>
          <w:rFonts w:hint="cs"/>
          <w:b/>
          <w:bCs/>
          <w:color w:val="000000"/>
          <w:shd w:val="clear" w:color="auto" w:fill="FFFFFF"/>
          <w:rtl/>
        </w:rPr>
        <w:t>פורסם בנבו</w:t>
      </w:r>
      <w:r>
        <w:rPr>
          <w:rFonts w:hint="cs"/>
          <w:b/>
          <w:bCs/>
          <w:color w:val="000000"/>
          <w:shd w:val="clear" w:color="auto" w:fill="FFFFFF"/>
          <w:rtl/>
        </w:rPr>
        <w:t>] (פסקה 10).</w:t>
      </w:r>
    </w:p>
    <w:p w:rsidR="00831238" w:rsidRPr="00E53291" w:rsidRDefault="00831238" w:rsidP="00753E2E">
      <w:pPr>
        <w:spacing w:line="300" w:lineRule="atLeast"/>
        <w:ind w:left="720"/>
        <w:jc w:val="both"/>
        <w:rPr>
          <w:b/>
          <w:bCs/>
        </w:rPr>
      </w:pPr>
    </w:p>
    <w:p w:rsidR="00831238" w:rsidRDefault="00831238" w:rsidP="00753E2E">
      <w:pPr>
        <w:numPr>
          <w:ilvl w:val="0"/>
          <w:numId w:val="3"/>
        </w:numPr>
        <w:spacing w:after="160" w:line="300" w:lineRule="atLeast"/>
        <w:jc w:val="both"/>
        <w:rPr>
          <w:b/>
          <w:bCs/>
        </w:rPr>
      </w:pPr>
      <w:r>
        <w:rPr>
          <w:rFonts w:hint="cs"/>
          <w:rtl/>
        </w:rPr>
        <w:t xml:space="preserve">מן המקובץ, ניכר עד כמה היעדר פעולות המשיבים לאכיפת החוק ולנקיטת הליכים כנגד מבנה בית הספר הבלתי חוקי שנבנה ע"י עברייני הבניה מהווה מסר לא ראוי לציבור כולו לפיו רשויות האכיפה אינן שוקדות על שירושן של תופעות עברייניות ואינן עושות די על מנת שתופעות כגון אלו לא יישנו. </w:t>
      </w:r>
    </w:p>
    <w:p w:rsidR="00831238" w:rsidRDefault="00831238" w:rsidP="00753E2E">
      <w:pPr>
        <w:pStyle w:val="a7"/>
        <w:spacing w:line="300" w:lineRule="atLeast"/>
        <w:rPr>
          <w:b/>
          <w:bCs/>
        </w:rPr>
      </w:pPr>
    </w:p>
    <w:p w:rsidR="00831238" w:rsidRDefault="00831238" w:rsidP="00753E2E">
      <w:pPr>
        <w:numPr>
          <w:ilvl w:val="0"/>
          <w:numId w:val="3"/>
        </w:numPr>
        <w:spacing w:after="160" w:line="300" w:lineRule="atLeast"/>
        <w:jc w:val="both"/>
        <w:rPr>
          <w:rtl/>
        </w:rPr>
      </w:pPr>
      <w:r w:rsidRPr="00091DE7">
        <w:rPr>
          <w:rFonts w:hint="cs"/>
          <w:rtl/>
        </w:rPr>
        <w:t>המשיבים משדרים לציבור כולו כי ניתן לקחת את החוק לידיים, שהרי עברייני הבניה ממשיכים בעבודות הבלתי חוקיות חרף הצווים אשר נמסרו לידיהם, ככל ואלו אכן נמסרו,</w:t>
      </w:r>
      <w:r w:rsidRPr="00091DE7">
        <w:rPr>
          <w:rFonts w:hint="cs"/>
          <w:b/>
          <w:bCs/>
          <w:rtl/>
        </w:rPr>
        <w:t xml:space="preserve"> </w:t>
      </w:r>
      <w:r w:rsidRPr="00091DE7">
        <w:rPr>
          <w:rFonts w:hint="cs"/>
          <w:b/>
          <w:bCs/>
          <w:sz w:val="26"/>
          <w:szCs w:val="26"/>
          <w:u w:val="single"/>
          <w:rtl/>
        </w:rPr>
        <w:t xml:space="preserve">ומבנה בית הספר </w:t>
      </w:r>
      <w:r>
        <w:rPr>
          <w:rFonts w:hint="cs"/>
          <w:b/>
          <w:bCs/>
          <w:sz w:val="26"/>
          <w:szCs w:val="26"/>
          <w:u w:val="single"/>
          <w:rtl/>
        </w:rPr>
        <w:t>אף אוכלס בתלמידים</w:t>
      </w:r>
      <w:r w:rsidRPr="00091DE7">
        <w:rPr>
          <w:rFonts w:hint="cs"/>
          <w:b/>
          <w:bCs/>
          <w:sz w:val="26"/>
          <w:szCs w:val="26"/>
          <w:rtl/>
        </w:rPr>
        <w:t>,</w:t>
      </w:r>
      <w:r w:rsidRPr="00091DE7">
        <w:rPr>
          <w:rFonts w:hint="cs"/>
          <w:b/>
          <w:bCs/>
          <w:rtl/>
        </w:rPr>
        <w:t xml:space="preserve"> </w:t>
      </w:r>
      <w:r w:rsidRPr="00091DE7">
        <w:rPr>
          <w:rFonts w:hint="cs"/>
          <w:rtl/>
        </w:rPr>
        <w:t>מתוך זלזול בוטה וחד משמעי בשלטון החוק, מתוך ידיעה ברורה כי המשיבים לא יעשו דבר כדי למנוע זאת.</w:t>
      </w:r>
    </w:p>
    <w:p w:rsidR="00831238" w:rsidRDefault="00831238" w:rsidP="00753E2E">
      <w:pPr>
        <w:pStyle w:val="a7"/>
        <w:spacing w:line="300" w:lineRule="atLeast"/>
      </w:pPr>
    </w:p>
    <w:p w:rsidR="00831238" w:rsidRDefault="00831238" w:rsidP="00753E2E">
      <w:pPr>
        <w:numPr>
          <w:ilvl w:val="0"/>
          <w:numId w:val="3"/>
        </w:numPr>
        <w:spacing w:after="160" w:line="300" w:lineRule="atLeast"/>
        <w:jc w:val="both"/>
        <w:rPr>
          <w:b/>
          <w:bCs/>
          <w:rtl/>
        </w:rPr>
      </w:pPr>
      <w:r>
        <w:rPr>
          <w:rFonts w:hint="cs"/>
          <w:b/>
          <w:bCs/>
          <w:rtl/>
        </w:rPr>
        <w:t>על יסוד כל האמור יתבקש בית המשפט הנכבד להוציא מלפניו צו על תנאי כמבוקש ברישא של עתירה זו ולאחר קבלת תגובת המשיבים ושמיעת טיעונים בעל-פה להפכו למוחלט. כן יתבקש בית המשפט הנכבד להורות למשיבים למסור לעותרת ללא דיחוי את פרטי עברייני הבניה הנמצאים בידיהם, על מנת שניתן יהיה לצרפם כמשיבים לעתירה.</w:t>
      </w:r>
    </w:p>
    <w:p w:rsidR="00831238" w:rsidRDefault="00831238" w:rsidP="00753E2E">
      <w:pPr>
        <w:spacing w:line="300" w:lineRule="atLeast"/>
        <w:jc w:val="right"/>
      </w:pPr>
    </w:p>
    <w:p w:rsidR="00831238" w:rsidRDefault="00831238" w:rsidP="00753E2E">
      <w:pPr>
        <w:numPr>
          <w:ilvl w:val="0"/>
          <w:numId w:val="3"/>
        </w:numPr>
        <w:spacing w:line="300" w:lineRule="atLeast"/>
        <w:jc w:val="both"/>
        <w:rPr>
          <w:rtl/>
        </w:rPr>
      </w:pPr>
      <w:r>
        <w:rPr>
          <w:rFonts w:hint="cs"/>
          <w:rtl/>
        </w:rPr>
        <w:t xml:space="preserve">כן מופנה בית המשפט לכך שבעקבות הימנעותם של המשיבים </w:t>
      </w:r>
      <w:proofErr w:type="spellStart"/>
      <w:r>
        <w:rPr>
          <w:rFonts w:hint="cs"/>
          <w:rtl/>
        </w:rPr>
        <w:t>מליתן</w:t>
      </w:r>
      <w:proofErr w:type="spellEnd"/>
      <w:r>
        <w:rPr>
          <w:rFonts w:hint="cs"/>
          <w:rtl/>
        </w:rPr>
        <w:t xml:space="preserve"> כל מענה ו/או מענה ענייני לפניית העותרת כנדרש בסעיף 2 לחוק לתיקון סדרי מנהל, הרי שבהתאם להוראות סעיף 6 לאותו חוק נשמטת תחת רגלי המשיבים חזקת תקינות המעשה המנהלי ועליהם מוטל הנטל להוכיח בפני בית המשפט הנכבד כי הם פעלו ופועלים כדין ובסבירות בכל הקשור לאכיפת חוקי הבנייה וכל דין אחר ביחס לאמור בעתירה זו. </w:t>
      </w:r>
    </w:p>
    <w:p w:rsidR="00831238" w:rsidRDefault="00831238" w:rsidP="00753E2E">
      <w:pPr>
        <w:spacing w:line="300" w:lineRule="atLeast"/>
        <w:jc w:val="both"/>
      </w:pPr>
    </w:p>
    <w:p w:rsidR="00831238" w:rsidRDefault="00831238" w:rsidP="00753E2E">
      <w:pPr>
        <w:numPr>
          <w:ilvl w:val="0"/>
          <w:numId w:val="2"/>
        </w:numPr>
        <w:tabs>
          <w:tab w:val="num" w:pos="566"/>
        </w:tabs>
        <w:spacing w:line="300" w:lineRule="atLeast"/>
        <w:ind w:left="566" w:hanging="540"/>
        <w:jc w:val="both"/>
        <w:rPr>
          <w:b/>
          <w:bCs/>
          <w:sz w:val="28"/>
          <w:szCs w:val="28"/>
        </w:rPr>
      </w:pPr>
      <w:r>
        <w:rPr>
          <w:rFonts w:hint="cs"/>
          <w:b/>
          <w:bCs/>
          <w:sz w:val="28"/>
          <w:szCs w:val="28"/>
          <w:rtl/>
        </w:rPr>
        <w:t>הוצאת צו ביניים וצו ארעי:</w:t>
      </w:r>
    </w:p>
    <w:p w:rsidR="00D53178" w:rsidRDefault="00D53178" w:rsidP="00753E2E">
      <w:pPr>
        <w:pStyle w:val="a7"/>
        <w:spacing w:line="300" w:lineRule="atLeast"/>
        <w:ind w:left="716"/>
        <w:jc w:val="both"/>
      </w:pPr>
    </w:p>
    <w:p w:rsidR="00AC5636" w:rsidRDefault="00AC5636" w:rsidP="00753E2E">
      <w:pPr>
        <w:numPr>
          <w:ilvl w:val="0"/>
          <w:numId w:val="3"/>
        </w:numPr>
        <w:spacing w:line="300" w:lineRule="atLeast"/>
        <w:jc w:val="both"/>
      </w:pPr>
      <w:r>
        <w:rPr>
          <w:rFonts w:hint="cs"/>
          <w:rtl/>
        </w:rPr>
        <w:t>המצב המתואר בעתירה זו חמור ומקומם. מדובר בהתנהלות חמורה ומתמשכת של עצימת עין ומתן "היתר שבשתיקה" לביצוע עבירות בנייה והכל תחת אצטלת "סדרי העדיפויות".</w:t>
      </w:r>
    </w:p>
    <w:p w:rsidR="00AA515D" w:rsidRDefault="00AA515D" w:rsidP="00753E2E">
      <w:pPr>
        <w:spacing w:line="300" w:lineRule="atLeast"/>
        <w:ind w:left="716"/>
        <w:jc w:val="both"/>
      </w:pPr>
    </w:p>
    <w:p w:rsidR="00AA515D" w:rsidRDefault="00AA515D" w:rsidP="00753E2E">
      <w:pPr>
        <w:numPr>
          <w:ilvl w:val="0"/>
          <w:numId w:val="3"/>
        </w:numPr>
        <w:spacing w:line="300" w:lineRule="atLeast"/>
        <w:jc w:val="both"/>
      </w:pPr>
      <w:r>
        <w:rPr>
          <w:rFonts w:hint="cs"/>
          <w:rtl/>
        </w:rPr>
        <w:t>המשיבים מודעים עוד מראשית תחילת ביצוע העבודות כי עברייני הבניה החלו בבניית מבנה בית הספר הבלתי חוקי ללא כל היתר כדין, וחרף הסיכון הביטחוני הכרוך בעבודות מעין אלו וחרף התראותיה החוזרות ונשנות של העותרת בעניין, לא עשו המשיבים דבר על מנת לאכוף את החוק ולעצור את בניית המבנה, ופטרו עצמם מאחריות בטענה של "סדרי עדיפויות".</w:t>
      </w:r>
    </w:p>
    <w:p w:rsidR="00AA515D" w:rsidRDefault="00AA515D" w:rsidP="00753E2E">
      <w:pPr>
        <w:spacing w:line="300" w:lineRule="atLeast"/>
        <w:jc w:val="both"/>
      </w:pPr>
    </w:p>
    <w:p w:rsidR="00AC5636" w:rsidRDefault="00AA515D" w:rsidP="00753E2E">
      <w:pPr>
        <w:numPr>
          <w:ilvl w:val="0"/>
          <w:numId w:val="3"/>
        </w:numPr>
        <w:spacing w:line="300" w:lineRule="atLeast"/>
        <w:jc w:val="both"/>
      </w:pPr>
      <w:r>
        <w:rPr>
          <w:rFonts w:hint="cs"/>
          <w:rtl/>
        </w:rPr>
        <w:t>העותרת עשתה כל אשר לאל ידה על מנת לנסות ולאתר את פרטי עברייני הבניה המחזיקים במבנה, ובכלל זה שלחה נציג מטעמה לשטח וכן פנתה אל המשיבים פעם אחר פעם בבקשה לקבל את פרטי העבריינים, אך הדבר לא עלה בידה. בהתאם לכך, מתבקש בית המשפט הנכבד להורות למשיבים למסור מידית וללא דיחוי את פרטי עברייני הבניה הנמצאים בידיהם על מנת שניתן יהיה לצרפם כמשיבים לעתירה.</w:t>
      </w:r>
    </w:p>
    <w:p w:rsidR="00AA515D" w:rsidRDefault="00AA515D" w:rsidP="00753E2E">
      <w:pPr>
        <w:spacing w:line="300" w:lineRule="atLeast"/>
        <w:jc w:val="both"/>
      </w:pPr>
    </w:p>
    <w:p w:rsidR="00AC5636" w:rsidRDefault="00AA515D" w:rsidP="00753E2E">
      <w:pPr>
        <w:numPr>
          <w:ilvl w:val="0"/>
          <w:numId w:val="3"/>
        </w:numPr>
        <w:spacing w:line="300" w:lineRule="atLeast"/>
        <w:jc w:val="both"/>
      </w:pPr>
      <w:r>
        <w:rPr>
          <w:rFonts w:hint="cs"/>
          <w:rtl/>
        </w:rPr>
        <w:t>כן יתבקש בית</w:t>
      </w:r>
      <w:r w:rsidR="00AC5636">
        <w:rPr>
          <w:rFonts w:hint="cs"/>
          <w:rtl/>
        </w:rPr>
        <w:t xml:space="preserve"> המשפט הנכבד להוציא מלפניו צו ביניים המורה למשיב 4 ו/או למי מטעמו </w:t>
      </w:r>
      <w:r w:rsidR="00AC5636" w:rsidRPr="003A0430">
        <w:rPr>
          <w:rFonts w:hint="cs"/>
          <w:b/>
          <w:bCs/>
          <w:rtl/>
        </w:rPr>
        <w:t xml:space="preserve">המורה לו </w:t>
      </w:r>
      <w:r w:rsidR="00AC5636">
        <w:rPr>
          <w:rFonts w:hint="cs"/>
          <w:b/>
          <w:bCs/>
          <w:rtl/>
        </w:rPr>
        <w:t>להפסיק לאלתר את</w:t>
      </w:r>
      <w:r w:rsidR="00AC5636" w:rsidRPr="003A0430">
        <w:rPr>
          <w:rFonts w:hint="cs"/>
          <w:b/>
          <w:bCs/>
          <w:rtl/>
        </w:rPr>
        <w:t xml:space="preserve"> עבודות הבניה במקום</w:t>
      </w:r>
      <w:r w:rsidR="00AC5636">
        <w:rPr>
          <w:rFonts w:hint="cs"/>
          <w:b/>
          <w:bCs/>
          <w:rtl/>
        </w:rPr>
        <w:t xml:space="preserve"> ולהימנע מהמשך השימוש במבנה, והכל עד למתן פסק דין סופי בעתירה זו.</w:t>
      </w:r>
    </w:p>
    <w:p w:rsidR="00AC5636" w:rsidRDefault="00AC5636" w:rsidP="00753E2E">
      <w:pPr>
        <w:spacing w:line="300" w:lineRule="atLeast"/>
        <w:ind w:left="26"/>
        <w:jc w:val="both"/>
      </w:pPr>
    </w:p>
    <w:p w:rsidR="00AC5636" w:rsidRDefault="00AC5636" w:rsidP="00753E2E">
      <w:pPr>
        <w:numPr>
          <w:ilvl w:val="0"/>
          <w:numId w:val="3"/>
        </w:numPr>
        <w:spacing w:line="300" w:lineRule="atLeast"/>
        <w:jc w:val="both"/>
        <w:rPr>
          <w:rFonts w:ascii="Arial" w:hAnsi="Arial"/>
          <w:rtl/>
        </w:rPr>
      </w:pPr>
      <w:r>
        <w:rPr>
          <w:rFonts w:ascii="Arial" w:hAnsi="Arial" w:hint="cs"/>
          <w:rtl/>
        </w:rPr>
        <w:t>בנוסף העותרת תבקש מבית המשפט הנכבד להוציא מלפניו צו ארעי שתוכנו זהה לצו הביניים, עד לקבלת תגובת המשיבים לבקשה לצו ביניים, ושיעמוד עד להחלטה בבקשה לצו ביניים כמפורט להלן.</w:t>
      </w:r>
    </w:p>
    <w:p w:rsidR="00AC5636" w:rsidRDefault="00AC5636" w:rsidP="00753E2E">
      <w:pPr>
        <w:spacing w:line="300" w:lineRule="atLeast"/>
        <w:jc w:val="both"/>
        <w:rPr>
          <w:rFonts w:ascii="Arial" w:hAnsi="Arial"/>
        </w:rPr>
      </w:pPr>
    </w:p>
    <w:p w:rsidR="00AC5636" w:rsidRDefault="00AC5636" w:rsidP="00753E2E">
      <w:pPr>
        <w:numPr>
          <w:ilvl w:val="0"/>
          <w:numId w:val="3"/>
        </w:numPr>
        <w:spacing w:line="300" w:lineRule="atLeast"/>
        <w:jc w:val="both"/>
        <w:rPr>
          <w:rFonts w:ascii="Arial" w:hAnsi="Arial"/>
          <w:b/>
          <w:bCs/>
          <w:u w:val="single"/>
        </w:rPr>
      </w:pPr>
      <w:r>
        <w:rPr>
          <w:rFonts w:ascii="Arial" w:hAnsi="Arial" w:hint="cs"/>
          <w:b/>
          <w:bCs/>
          <w:u w:val="single"/>
          <w:rtl/>
        </w:rPr>
        <w:t xml:space="preserve">כאמור ובהתאם לתמונות אשר צורפו לעיל, המשיב 4 ו/או מי מטעמו ממשיך בבניית מבנה בית הספר הבלתי חוקי, תוך יצירת סיכון ביטחוני גבוה לתושבי </w:t>
      </w:r>
      <w:r w:rsidR="003C75CC">
        <w:rPr>
          <w:rFonts w:ascii="Arial" w:hAnsi="Arial" w:hint="cs"/>
          <w:b/>
          <w:bCs/>
          <w:u w:val="single"/>
          <w:rtl/>
        </w:rPr>
        <w:t xml:space="preserve">הישובים </w:t>
      </w:r>
      <w:r>
        <w:rPr>
          <w:rFonts w:ascii="Arial" w:hAnsi="Arial" w:hint="cs"/>
          <w:b/>
          <w:bCs/>
          <w:u w:val="single"/>
          <w:rtl/>
        </w:rPr>
        <w:t>כפר אלדד</w:t>
      </w:r>
      <w:r w:rsidR="003C75CC">
        <w:rPr>
          <w:rFonts w:ascii="Arial" w:hAnsi="Arial" w:hint="cs"/>
          <w:b/>
          <w:bCs/>
          <w:u w:val="single"/>
          <w:rtl/>
        </w:rPr>
        <w:t xml:space="preserve"> ושדה בר</w:t>
      </w:r>
      <w:r>
        <w:rPr>
          <w:rFonts w:ascii="Arial" w:hAnsi="Arial" w:hint="cs"/>
          <w:b/>
          <w:bCs/>
          <w:u w:val="single"/>
          <w:rtl/>
        </w:rPr>
        <w:t xml:space="preserve">. המשך </w:t>
      </w:r>
      <w:r w:rsidRPr="00091DE7">
        <w:rPr>
          <w:rFonts w:ascii="Arial" w:hAnsi="Arial" w:hint="cs"/>
          <w:b/>
          <w:bCs/>
          <w:sz w:val="28"/>
          <w:szCs w:val="28"/>
          <w:u w:val="single"/>
          <w:rtl/>
        </w:rPr>
        <w:t>אכלוס</w:t>
      </w:r>
      <w:r>
        <w:rPr>
          <w:rFonts w:ascii="Arial" w:hAnsi="Arial" w:hint="cs"/>
          <w:b/>
          <w:bCs/>
          <w:sz w:val="28"/>
          <w:szCs w:val="28"/>
          <w:u w:val="single"/>
          <w:rtl/>
        </w:rPr>
        <w:t>ו של</w:t>
      </w:r>
      <w:r w:rsidRPr="00091DE7">
        <w:rPr>
          <w:rFonts w:ascii="Arial" w:hAnsi="Arial" w:hint="cs"/>
          <w:b/>
          <w:bCs/>
          <w:sz w:val="28"/>
          <w:szCs w:val="28"/>
          <w:u w:val="single"/>
          <w:rtl/>
        </w:rPr>
        <w:t xml:space="preserve"> בית הספר</w:t>
      </w:r>
      <w:r>
        <w:rPr>
          <w:rFonts w:ascii="Arial" w:hAnsi="Arial" w:hint="cs"/>
          <w:b/>
          <w:bCs/>
          <w:sz w:val="28"/>
          <w:szCs w:val="28"/>
          <w:u w:val="single"/>
          <w:rtl/>
        </w:rPr>
        <w:t xml:space="preserve"> ב</w:t>
      </w:r>
      <w:r w:rsidRPr="00091DE7">
        <w:rPr>
          <w:rFonts w:ascii="Arial" w:hAnsi="Arial" w:hint="cs"/>
          <w:b/>
          <w:bCs/>
          <w:sz w:val="28"/>
          <w:szCs w:val="28"/>
          <w:u w:val="single"/>
          <w:rtl/>
        </w:rPr>
        <w:t xml:space="preserve">תלמידים מהאזור יקשה על נקיטת </w:t>
      </w:r>
      <w:r w:rsidRPr="00091DE7">
        <w:rPr>
          <w:rFonts w:ascii="Arial" w:hAnsi="Arial" w:hint="cs"/>
          <w:b/>
          <w:bCs/>
          <w:sz w:val="28"/>
          <w:szCs w:val="28"/>
          <w:u w:val="single"/>
          <w:rtl/>
        </w:rPr>
        <w:lastRenderedPageBreak/>
        <w:t>פעולות אכיפה עתידיות במידה ניכרת ועל הפסקת השימוש בו,</w:t>
      </w:r>
      <w:r>
        <w:rPr>
          <w:rFonts w:ascii="Arial" w:hAnsi="Arial" w:hint="cs"/>
          <w:b/>
          <w:bCs/>
          <w:u w:val="single"/>
          <w:rtl/>
        </w:rPr>
        <w:t xml:space="preserve"> ומשכך הצורך החיוני והדחוף ביותר בהוצאת צו ביניים וצו ארעי.</w:t>
      </w:r>
    </w:p>
    <w:p w:rsidR="00AC5636" w:rsidRDefault="00AC5636" w:rsidP="00753E2E">
      <w:pPr>
        <w:spacing w:line="300" w:lineRule="atLeast"/>
        <w:jc w:val="both"/>
        <w:rPr>
          <w:rFonts w:ascii="Arial" w:hAnsi="Arial"/>
        </w:rPr>
      </w:pPr>
    </w:p>
    <w:p w:rsidR="00AC5636" w:rsidRDefault="00AC5636" w:rsidP="00753E2E">
      <w:pPr>
        <w:numPr>
          <w:ilvl w:val="0"/>
          <w:numId w:val="3"/>
        </w:numPr>
        <w:spacing w:line="300" w:lineRule="atLeast"/>
        <w:jc w:val="both"/>
        <w:rPr>
          <w:rFonts w:ascii="Arial" w:hAnsi="Arial"/>
          <w:b/>
          <w:bCs/>
          <w:sz w:val="26"/>
          <w:szCs w:val="26"/>
          <w:rtl/>
        </w:rPr>
      </w:pPr>
      <w:r>
        <w:rPr>
          <w:rFonts w:ascii="Arial" w:hAnsi="Arial" w:hint="cs"/>
          <w:b/>
          <w:bCs/>
          <w:sz w:val="26"/>
          <w:szCs w:val="26"/>
          <w:rtl/>
        </w:rPr>
        <w:t>עוד תטען העותרת, כי מאחר ומדובר במבנה שנבנה בניגוד לחוק ע"י עברייני הבניה על גבי אדמות לא להם ובסמיכות כה גדולה לתחומי הקו הכחול של כפר אלדד</w:t>
      </w:r>
      <w:r w:rsidR="003C75CC">
        <w:rPr>
          <w:rFonts w:ascii="Arial" w:hAnsi="Arial" w:hint="cs"/>
          <w:b/>
          <w:bCs/>
          <w:sz w:val="26"/>
          <w:szCs w:val="26"/>
          <w:rtl/>
        </w:rPr>
        <w:t xml:space="preserve"> והישוב שדה בר</w:t>
      </w:r>
      <w:r>
        <w:rPr>
          <w:rFonts w:ascii="Arial" w:hAnsi="Arial" w:hint="cs"/>
          <w:b/>
          <w:bCs/>
          <w:sz w:val="26"/>
          <w:szCs w:val="26"/>
          <w:rtl/>
        </w:rPr>
        <w:t xml:space="preserve">, </w:t>
      </w:r>
      <w:r>
        <w:rPr>
          <w:rFonts w:ascii="Arial" w:hAnsi="Arial" w:hint="cs"/>
          <w:b/>
          <w:bCs/>
          <w:sz w:val="26"/>
          <w:szCs w:val="26"/>
          <w:u w:val="single"/>
          <w:rtl/>
        </w:rPr>
        <w:t>הרי ממילא ברי כי אין ולו סיכוי קלוש ביותר שבנייתו תאושר, ולו בדיעבד</w:t>
      </w:r>
      <w:r>
        <w:rPr>
          <w:rFonts w:ascii="Arial" w:hAnsi="Arial" w:hint="cs"/>
          <w:b/>
          <w:bCs/>
          <w:sz w:val="26"/>
          <w:szCs w:val="26"/>
          <w:rtl/>
        </w:rPr>
        <w:t>, ולפיכך לא ייגרם כל נזק לעברייני הבנייה מהוצאת צו הביניים והצו הארעי.</w:t>
      </w:r>
    </w:p>
    <w:p w:rsidR="00AA515D" w:rsidRDefault="00AA515D" w:rsidP="00753E2E">
      <w:pPr>
        <w:spacing w:line="300" w:lineRule="atLeast"/>
        <w:rPr>
          <w:rtl/>
        </w:rPr>
      </w:pPr>
    </w:p>
    <w:p w:rsidR="00AA515D" w:rsidRDefault="00AA515D" w:rsidP="00753E2E">
      <w:pPr>
        <w:numPr>
          <w:ilvl w:val="0"/>
          <w:numId w:val="4"/>
        </w:numPr>
        <w:spacing w:line="300" w:lineRule="atLeast"/>
        <w:jc w:val="both"/>
      </w:pPr>
      <w:r>
        <w:rPr>
          <w:rFonts w:hint="cs"/>
          <w:rtl/>
        </w:rPr>
        <w:t xml:space="preserve">מאחר ואין חולק על כי מדובר בעבודות ומעשים בלתי חוקיים הרי שלא תפגע בשל הוצאת צו הביניים וצו על תנאי שום זכות קנויה של העבריינים (לאף אדם אין זכות קנויה להפר את החוק), </w:t>
      </w:r>
      <w:r w:rsidRPr="008A7B00">
        <w:rPr>
          <w:rFonts w:hint="cs"/>
          <w:rtl/>
        </w:rPr>
        <w:t>ועל כן מאזן הנוחות תומך בהוצאת הצו כמבוקש</w:t>
      </w:r>
      <w:r>
        <w:rPr>
          <w:rFonts w:hint="cs"/>
          <w:rtl/>
        </w:rPr>
        <w:t xml:space="preserve">. </w:t>
      </w:r>
    </w:p>
    <w:p w:rsidR="00AA515D" w:rsidRDefault="00AA515D" w:rsidP="00753E2E">
      <w:pPr>
        <w:spacing w:line="300" w:lineRule="atLeast"/>
        <w:jc w:val="both"/>
        <w:rPr>
          <w:rtl/>
        </w:rPr>
      </w:pPr>
    </w:p>
    <w:p w:rsidR="00AA515D" w:rsidRDefault="00AA515D" w:rsidP="00753E2E">
      <w:pPr>
        <w:numPr>
          <w:ilvl w:val="0"/>
          <w:numId w:val="4"/>
        </w:numPr>
        <w:spacing w:line="300" w:lineRule="atLeast"/>
        <w:jc w:val="both"/>
      </w:pPr>
      <w:r>
        <w:rPr>
          <w:rFonts w:hint="cs"/>
          <w:rtl/>
        </w:rPr>
        <w:t xml:space="preserve">גם מבחינת סיכויי העתירה נראה כי הכף נוטה לטובת הוצאת צו הביניים וצו ארעי כמבוקש. כאמור, אין מחלוקת כי העבודות והבניה, נשוא העתירה, אינם חוקיים. בנוסף, ובמיוחד לאור העובדה כי הטיפול בעבירות מסוג זה בהן אף נוצר סיכון ביטחוני צריך לעמוד בראש סדרי העדיפויות של המשיבים, נראה כי קיימת עילת התערבות לבית המשפט הנכבד ועל כן </w:t>
      </w:r>
      <w:r w:rsidRPr="008A7B00">
        <w:rPr>
          <w:rFonts w:hint="cs"/>
          <w:rtl/>
        </w:rPr>
        <w:t>יש לקבוע כי לעתירה סיכויים טובים באופן שיש בו בכדי לתמוך בהוצאת צו הביניים וצו ארעי</w:t>
      </w:r>
      <w:r>
        <w:rPr>
          <w:rFonts w:hint="cs"/>
          <w:rtl/>
        </w:rPr>
        <w:t>.</w:t>
      </w:r>
    </w:p>
    <w:p w:rsidR="00AA515D" w:rsidRDefault="00AA515D" w:rsidP="00753E2E">
      <w:pPr>
        <w:spacing w:line="300" w:lineRule="atLeast"/>
        <w:jc w:val="both"/>
      </w:pPr>
    </w:p>
    <w:p w:rsidR="00AA515D" w:rsidRPr="005401BD" w:rsidRDefault="00AA515D" w:rsidP="00753E2E">
      <w:pPr>
        <w:numPr>
          <w:ilvl w:val="0"/>
          <w:numId w:val="4"/>
        </w:numPr>
        <w:spacing w:line="300" w:lineRule="atLeast"/>
        <w:jc w:val="both"/>
      </w:pPr>
      <w:r w:rsidRPr="005401BD">
        <w:rPr>
          <w:rFonts w:hint="cs"/>
          <w:rtl/>
        </w:rPr>
        <w:t xml:space="preserve">העותרת תפנה את בית המשפט הנכבד להחלטות בית המשפט הנכבד דנן בהן ניתנו צווי ארעי ו/או ביניים כנגד מועצות מקומיות ו/או כנגד מחזיקים עלומים שימנעו, בין היתר, מהמשך בניה ואכלוס מבנים שנבנו באופן בלתי חוקי, על אף  שלא הוכח שמועצות אלו בנו בעצמן באופן אקטיבי ממש. ראו: החלטת בית המשפט הנכבד מיום 16.11.2015 במסגרת בג"ץ 5480/15 </w:t>
      </w:r>
      <w:r w:rsidRPr="005401BD">
        <w:rPr>
          <w:rFonts w:hint="cs"/>
          <w:b/>
          <w:bCs/>
          <w:rtl/>
        </w:rPr>
        <w:t xml:space="preserve">מרים </w:t>
      </w:r>
      <w:proofErr w:type="spellStart"/>
      <w:r w:rsidRPr="005401BD">
        <w:rPr>
          <w:rFonts w:hint="cs"/>
          <w:b/>
          <w:bCs/>
          <w:rtl/>
        </w:rPr>
        <w:t>אסמעיל</w:t>
      </w:r>
      <w:proofErr w:type="spellEnd"/>
      <w:r w:rsidRPr="005401BD">
        <w:rPr>
          <w:rFonts w:hint="cs"/>
          <w:b/>
          <w:bCs/>
          <w:rtl/>
        </w:rPr>
        <w:t xml:space="preserve"> עלי מוסא ואח' נ' שר הביטחון ואח'</w:t>
      </w:r>
      <w:r w:rsidRPr="005401BD">
        <w:rPr>
          <w:rFonts w:hint="cs"/>
          <w:rtl/>
        </w:rPr>
        <w:t xml:space="preserve"> (נבו); החלטת בית המשפט הנכבד מיום 3.9.2009 במסגרת בג"ץ 6505/09 </w:t>
      </w:r>
      <w:r w:rsidRPr="005401BD">
        <w:rPr>
          <w:rFonts w:hint="cs"/>
          <w:b/>
          <w:bCs/>
          <w:rtl/>
        </w:rPr>
        <w:t xml:space="preserve">עלי </w:t>
      </w:r>
      <w:proofErr w:type="spellStart"/>
      <w:r w:rsidRPr="005401BD">
        <w:rPr>
          <w:rFonts w:hint="cs"/>
          <w:b/>
          <w:bCs/>
          <w:rtl/>
        </w:rPr>
        <w:t>דאוד</w:t>
      </w:r>
      <w:proofErr w:type="spellEnd"/>
      <w:r w:rsidRPr="005401BD">
        <w:rPr>
          <w:rFonts w:hint="cs"/>
          <w:b/>
          <w:bCs/>
          <w:rtl/>
        </w:rPr>
        <w:t xml:space="preserve"> </w:t>
      </w:r>
      <w:proofErr w:type="spellStart"/>
      <w:r w:rsidRPr="005401BD">
        <w:rPr>
          <w:rFonts w:hint="cs"/>
          <w:b/>
          <w:bCs/>
          <w:rtl/>
        </w:rPr>
        <w:t>אסמעיל</w:t>
      </w:r>
      <w:proofErr w:type="spellEnd"/>
      <w:r w:rsidRPr="005401BD">
        <w:rPr>
          <w:rFonts w:hint="cs"/>
          <w:b/>
          <w:bCs/>
          <w:rtl/>
        </w:rPr>
        <w:t xml:space="preserve"> </w:t>
      </w:r>
      <w:proofErr w:type="spellStart"/>
      <w:r w:rsidRPr="005401BD">
        <w:rPr>
          <w:rFonts w:hint="cs"/>
          <w:b/>
          <w:bCs/>
          <w:rtl/>
        </w:rPr>
        <w:t>ברכאת</w:t>
      </w:r>
      <w:proofErr w:type="spellEnd"/>
      <w:r w:rsidRPr="005401BD">
        <w:rPr>
          <w:rFonts w:hint="cs"/>
          <w:b/>
          <w:bCs/>
          <w:rtl/>
        </w:rPr>
        <w:t xml:space="preserve"> ואח' נ' שר הביטחון ואח'</w:t>
      </w:r>
      <w:r w:rsidRPr="005401BD">
        <w:rPr>
          <w:rFonts w:hint="cs"/>
          <w:rtl/>
        </w:rPr>
        <w:t xml:space="preserve"> (נבו); החלטת בית המשפט הנכבד מיום 13.7.2009 במסגרת בג"ץ 5383/09 </w:t>
      </w:r>
      <w:r w:rsidRPr="005401BD">
        <w:rPr>
          <w:rFonts w:hint="cs"/>
          <w:b/>
          <w:bCs/>
          <w:rtl/>
        </w:rPr>
        <w:t xml:space="preserve">אחמד שמעה </w:t>
      </w:r>
      <w:proofErr w:type="spellStart"/>
      <w:r w:rsidRPr="005401BD">
        <w:rPr>
          <w:rFonts w:hint="cs"/>
          <w:b/>
          <w:bCs/>
          <w:rtl/>
        </w:rPr>
        <w:t>וגיה</w:t>
      </w:r>
      <w:proofErr w:type="spellEnd"/>
      <w:r w:rsidRPr="005401BD">
        <w:rPr>
          <w:rFonts w:hint="cs"/>
          <w:b/>
          <w:bCs/>
          <w:rtl/>
        </w:rPr>
        <w:t xml:space="preserve"> עבד </w:t>
      </w:r>
      <w:proofErr w:type="spellStart"/>
      <w:r w:rsidRPr="005401BD">
        <w:rPr>
          <w:rFonts w:hint="cs"/>
          <w:b/>
          <w:bCs/>
          <w:rtl/>
        </w:rPr>
        <w:t>אלכרים</w:t>
      </w:r>
      <w:proofErr w:type="spellEnd"/>
      <w:r w:rsidRPr="005401BD">
        <w:rPr>
          <w:rFonts w:hint="cs"/>
          <w:b/>
          <w:bCs/>
          <w:rtl/>
        </w:rPr>
        <w:t xml:space="preserve"> ואח' נ' שר הביטחון ואח'</w:t>
      </w:r>
      <w:r w:rsidRPr="005401BD">
        <w:rPr>
          <w:rFonts w:hint="cs"/>
          <w:rtl/>
        </w:rPr>
        <w:t xml:space="preserve"> (נבו); החלטת בית המשפט הנכבד מיום 22.3.2009 במסגרת בג"ץ 2295/09 </w:t>
      </w:r>
      <w:proofErr w:type="spellStart"/>
      <w:r w:rsidRPr="005401BD">
        <w:rPr>
          <w:rFonts w:hint="cs"/>
          <w:b/>
          <w:bCs/>
          <w:rtl/>
        </w:rPr>
        <w:t>מוצטפא</w:t>
      </w:r>
      <w:proofErr w:type="spellEnd"/>
      <w:r w:rsidRPr="005401BD">
        <w:rPr>
          <w:rFonts w:hint="cs"/>
          <w:b/>
          <w:bCs/>
          <w:rtl/>
        </w:rPr>
        <w:t xml:space="preserve"> אחמד מוחמד חליל פדיה </w:t>
      </w:r>
      <w:r w:rsidRPr="005401BD">
        <w:rPr>
          <w:b/>
          <w:bCs/>
          <w:rtl/>
        </w:rPr>
        <w:t>–</w:t>
      </w:r>
      <w:r w:rsidRPr="005401BD">
        <w:rPr>
          <w:rFonts w:hint="cs"/>
          <w:b/>
          <w:bCs/>
          <w:rtl/>
        </w:rPr>
        <w:t xml:space="preserve"> ראש מועצת הכפר </w:t>
      </w:r>
      <w:proofErr w:type="spellStart"/>
      <w:r w:rsidRPr="005401BD">
        <w:rPr>
          <w:rFonts w:hint="cs"/>
          <w:b/>
          <w:bCs/>
          <w:rtl/>
        </w:rPr>
        <w:t>אסוויה</w:t>
      </w:r>
      <w:proofErr w:type="spellEnd"/>
      <w:r w:rsidRPr="005401BD">
        <w:rPr>
          <w:rFonts w:hint="cs"/>
          <w:b/>
          <w:bCs/>
          <w:rtl/>
        </w:rPr>
        <w:t xml:space="preserve"> ואח' נ' שר הביטחון ואח' </w:t>
      </w:r>
      <w:r w:rsidRPr="005401BD">
        <w:rPr>
          <w:rFonts w:hint="cs"/>
          <w:rtl/>
        </w:rPr>
        <w:t xml:space="preserve">(נבו);  בג"ץ 6821/09 </w:t>
      </w:r>
      <w:proofErr w:type="spellStart"/>
      <w:r w:rsidRPr="005401BD">
        <w:rPr>
          <w:rFonts w:hint="cs"/>
          <w:b/>
          <w:bCs/>
          <w:rtl/>
        </w:rPr>
        <w:t>ש.ע.ל</w:t>
      </w:r>
      <w:proofErr w:type="spellEnd"/>
      <w:r w:rsidRPr="005401BD">
        <w:rPr>
          <w:rFonts w:hint="cs"/>
          <w:b/>
          <w:bCs/>
          <w:rtl/>
        </w:rPr>
        <w:t xml:space="preserve">. </w:t>
      </w:r>
      <w:r w:rsidRPr="005401BD">
        <w:rPr>
          <w:b/>
          <w:bCs/>
          <w:rtl/>
        </w:rPr>
        <w:t>–</w:t>
      </w:r>
      <w:r w:rsidRPr="005401BD">
        <w:rPr>
          <w:rFonts w:hint="cs"/>
          <w:b/>
          <w:bCs/>
          <w:rtl/>
        </w:rPr>
        <w:t xml:space="preserve"> שלום עכשיו לישראל, מפעלים חינוכיים ואח' נ' שר הביטחון ואח'</w:t>
      </w:r>
      <w:r w:rsidRPr="005401BD">
        <w:rPr>
          <w:rFonts w:hint="cs"/>
          <w:rtl/>
        </w:rPr>
        <w:t xml:space="preserve"> (נבו). </w:t>
      </w:r>
    </w:p>
    <w:p w:rsidR="00AA515D" w:rsidRPr="00F11A26" w:rsidRDefault="00AA515D" w:rsidP="00753E2E">
      <w:pPr>
        <w:spacing w:line="300" w:lineRule="atLeast"/>
        <w:jc w:val="both"/>
        <w:rPr>
          <w:highlight w:val="yellow"/>
          <w:rtl/>
        </w:rPr>
      </w:pPr>
    </w:p>
    <w:p w:rsidR="00AA515D" w:rsidRDefault="00AA515D" w:rsidP="00753E2E">
      <w:pPr>
        <w:numPr>
          <w:ilvl w:val="0"/>
          <w:numId w:val="4"/>
        </w:numPr>
        <w:spacing w:line="300" w:lineRule="atLeast"/>
        <w:jc w:val="both"/>
      </w:pPr>
      <w:r w:rsidRPr="008A7B00">
        <w:rPr>
          <w:rFonts w:hint="cs"/>
          <w:rtl/>
        </w:rPr>
        <w:t xml:space="preserve">מדיניות אי המעש בה נוקטים המשיבים מהווה מחדל אשר אינו ניתן להסבר ענייני וככל הנראה הינה נובעת משיקולים זרים אשר אינם עולים בקנה אחד עם תפקידם לפעול לאכיפת החוק באזור, ואל לו לבית המשפט הנכבד </w:t>
      </w:r>
      <w:proofErr w:type="spellStart"/>
      <w:r w:rsidRPr="008A7B00">
        <w:rPr>
          <w:rFonts w:hint="cs"/>
          <w:rtl/>
        </w:rPr>
        <w:t>ליתן</w:t>
      </w:r>
      <w:proofErr w:type="spellEnd"/>
      <w:r w:rsidRPr="008A7B00">
        <w:rPr>
          <w:rFonts w:hint="cs"/>
          <w:rtl/>
        </w:rPr>
        <w:t xml:space="preserve"> ידו לכך.</w:t>
      </w:r>
    </w:p>
    <w:p w:rsidR="00AA515D" w:rsidRPr="008A7B00" w:rsidRDefault="00AA515D" w:rsidP="00753E2E">
      <w:pPr>
        <w:spacing w:line="300" w:lineRule="atLeast"/>
        <w:ind w:left="716"/>
        <w:jc w:val="both"/>
        <w:rPr>
          <w:rtl/>
        </w:rPr>
      </w:pPr>
    </w:p>
    <w:p w:rsidR="00AC5636" w:rsidRDefault="00AC5636" w:rsidP="00753E2E">
      <w:pPr>
        <w:spacing w:line="300" w:lineRule="atLeast"/>
        <w:jc w:val="both"/>
        <w:rPr>
          <w:b/>
          <w:bCs/>
          <w:rtl/>
        </w:rPr>
      </w:pPr>
    </w:p>
    <w:p w:rsidR="00AC5636" w:rsidRDefault="00AC5636" w:rsidP="00753E2E">
      <w:pPr>
        <w:numPr>
          <w:ilvl w:val="0"/>
          <w:numId w:val="2"/>
        </w:numPr>
        <w:tabs>
          <w:tab w:val="num" w:pos="566"/>
        </w:tabs>
        <w:spacing w:line="300" w:lineRule="atLeast"/>
        <w:ind w:left="566" w:hanging="540"/>
        <w:jc w:val="both"/>
        <w:rPr>
          <w:b/>
          <w:bCs/>
          <w:sz w:val="28"/>
          <w:szCs w:val="28"/>
        </w:rPr>
      </w:pPr>
      <w:r>
        <w:rPr>
          <w:rFonts w:hint="cs"/>
          <w:b/>
          <w:bCs/>
          <w:sz w:val="28"/>
          <w:szCs w:val="28"/>
          <w:rtl/>
        </w:rPr>
        <w:t>הסעד המבוקש:</w:t>
      </w:r>
    </w:p>
    <w:p w:rsidR="00AC5636" w:rsidRDefault="00AC5636" w:rsidP="00753E2E">
      <w:pPr>
        <w:spacing w:line="300" w:lineRule="atLeast"/>
        <w:ind w:left="26"/>
        <w:jc w:val="both"/>
        <w:rPr>
          <w:b/>
          <w:bCs/>
        </w:rPr>
      </w:pPr>
    </w:p>
    <w:p w:rsidR="00AC5636" w:rsidRDefault="00AC5636" w:rsidP="00753E2E">
      <w:pPr>
        <w:numPr>
          <w:ilvl w:val="0"/>
          <w:numId w:val="3"/>
        </w:numPr>
        <w:spacing w:line="300" w:lineRule="atLeast"/>
        <w:jc w:val="both"/>
        <w:rPr>
          <w:rtl/>
        </w:rPr>
      </w:pPr>
      <w:r>
        <w:rPr>
          <w:rFonts w:hint="cs"/>
          <w:rtl/>
        </w:rPr>
        <w:t xml:space="preserve">אשר על כן, יתבקש בית המשפט הנכבד </w:t>
      </w:r>
      <w:proofErr w:type="spellStart"/>
      <w:r>
        <w:rPr>
          <w:rFonts w:hint="cs"/>
          <w:rtl/>
        </w:rPr>
        <w:t>ליתן</w:t>
      </w:r>
      <w:proofErr w:type="spellEnd"/>
      <w:r>
        <w:rPr>
          <w:rFonts w:hint="cs"/>
          <w:rtl/>
        </w:rPr>
        <w:t xml:space="preserve"> צו ארעי כמבוקש ולאחר קבלת תגובות המשיבים </w:t>
      </w:r>
      <w:proofErr w:type="spellStart"/>
      <w:r>
        <w:rPr>
          <w:rFonts w:hint="cs"/>
          <w:rtl/>
        </w:rPr>
        <w:t>ליתן</w:t>
      </w:r>
      <w:proofErr w:type="spellEnd"/>
      <w:r>
        <w:rPr>
          <w:rFonts w:hint="cs"/>
          <w:rtl/>
        </w:rPr>
        <w:t xml:space="preserve"> צו ביניים.</w:t>
      </w:r>
    </w:p>
    <w:p w:rsidR="00AC5636" w:rsidRDefault="00AC5636" w:rsidP="00753E2E">
      <w:pPr>
        <w:spacing w:line="300" w:lineRule="atLeast"/>
        <w:ind w:left="26"/>
        <w:jc w:val="both"/>
      </w:pPr>
    </w:p>
    <w:p w:rsidR="00AC5636" w:rsidRDefault="00AC5636" w:rsidP="00753E2E">
      <w:pPr>
        <w:numPr>
          <w:ilvl w:val="0"/>
          <w:numId w:val="3"/>
        </w:numPr>
        <w:spacing w:line="300" w:lineRule="atLeast"/>
        <w:jc w:val="both"/>
        <w:rPr>
          <w:rtl/>
        </w:rPr>
      </w:pPr>
      <w:r>
        <w:rPr>
          <w:rFonts w:hint="cs"/>
          <w:rtl/>
        </w:rPr>
        <w:t>כן יתבקש בית המשפט הנכבד להוציא צו על תנאי כנגד המשיבים כמבוקש ברישא של העתירה, ולאחר קבלת תגובת המשיבים ושמיעת טיעון בע"פ, להפכו למוחלט.</w:t>
      </w:r>
    </w:p>
    <w:p w:rsidR="00AC5636" w:rsidRDefault="00AC5636" w:rsidP="00753E2E">
      <w:pPr>
        <w:spacing w:line="300" w:lineRule="atLeast"/>
        <w:jc w:val="both"/>
      </w:pPr>
    </w:p>
    <w:p w:rsidR="00AC5636" w:rsidRDefault="00AC5636" w:rsidP="00753E2E">
      <w:pPr>
        <w:numPr>
          <w:ilvl w:val="0"/>
          <w:numId w:val="3"/>
        </w:numPr>
        <w:spacing w:line="300" w:lineRule="atLeast"/>
        <w:jc w:val="both"/>
        <w:rPr>
          <w:rtl/>
        </w:rPr>
      </w:pPr>
      <w:r>
        <w:rPr>
          <w:rFonts w:hint="cs"/>
          <w:rtl/>
        </w:rPr>
        <w:lastRenderedPageBreak/>
        <w:t>בנוסף, יתבקש בית המשפט הנכבד להורות למשיבים למסור לעותרת ללא דיחוי את פרטי עברייני הבניה על מנת שניתן יהיה לצרפם כמשיבים לעתירה.</w:t>
      </w:r>
    </w:p>
    <w:p w:rsidR="00AC5636" w:rsidRDefault="00AC5636" w:rsidP="00753E2E">
      <w:pPr>
        <w:spacing w:line="300" w:lineRule="atLeast"/>
        <w:ind w:right="716"/>
        <w:jc w:val="both"/>
      </w:pPr>
    </w:p>
    <w:p w:rsidR="00AC5636" w:rsidRDefault="00AC5636" w:rsidP="00753E2E">
      <w:pPr>
        <w:numPr>
          <w:ilvl w:val="0"/>
          <w:numId w:val="3"/>
        </w:numPr>
        <w:spacing w:line="300" w:lineRule="atLeast"/>
        <w:jc w:val="both"/>
      </w:pPr>
      <w:r>
        <w:rPr>
          <w:rFonts w:hint="cs"/>
          <w:rtl/>
        </w:rPr>
        <w:t xml:space="preserve">עוד יתבקש בית המשפט הנכבד לחייב את המשיבים בהוצאות העותרים ובשכר טרחת עו"ד בתוספת מע"מ כדין.  </w:t>
      </w:r>
    </w:p>
    <w:p w:rsidR="00AC5636" w:rsidRDefault="00AC5636" w:rsidP="00753E2E">
      <w:pPr>
        <w:spacing w:line="300" w:lineRule="atLeast"/>
      </w:pPr>
    </w:p>
    <w:p w:rsidR="00AC5636" w:rsidRDefault="00AC5636" w:rsidP="00753E2E">
      <w:pPr>
        <w:numPr>
          <w:ilvl w:val="0"/>
          <w:numId w:val="3"/>
        </w:numPr>
        <w:suppressAutoHyphens/>
        <w:spacing w:after="200" w:line="300" w:lineRule="atLeast"/>
        <w:jc w:val="both"/>
      </w:pPr>
      <w:r>
        <w:rPr>
          <w:rFonts w:hint="cs"/>
          <w:rtl/>
        </w:rPr>
        <w:t xml:space="preserve">עתירה זו נתמכת בתצהירו של מר </w:t>
      </w:r>
      <w:r w:rsidR="00AA515D">
        <w:rPr>
          <w:rFonts w:hint="cs"/>
          <w:rtl/>
        </w:rPr>
        <w:t>ישי חמו</w:t>
      </w:r>
      <w:r>
        <w:rPr>
          <w:rFonts w:hint="cs"/>
          <w:rtl/>
        </w:rPr>
        <w:t>, נציג העותרת.</w:t>
      </w:r>
    </w:p>
    <w:p w:rsidR="00753E2E" w:rsidRDefault="00753E2E" w:rsidP="00753E2E">
      <w:pPr>
        <w:pStyle w:val="a7"/>
        <w:rPr>
          <w:rtl/>
        </w:rPr>
      </w:pPr>
    </w:p>
    <w:p w:rsidR="00753E2E" w:rsidRDefault="00753E2E" w:rsidP="00753E2E">
      <w:pPr>
        <w:suppressAutoHyphens/>
        <w:spacing w:after="200" w:line="300" w:lineRule="atLeast"/>
        <w:ind w:left="716"/>
        <w:jc w:val="both"/>
        <w:rPr>
          <w:rtl/>
        </w:rPr>
      </w:pPr>
    </w:p>
    <w:p w:rsidR="00AC5636" w:rsidRDefault="00AC5636" w:rsidP="00753E2E">
      <w:pPr>
        <w:spacing w:line="300" w:lineRule="atLeast"/>
        <w:ind w:left="3600" w:firstLine="720"/>
        <w:jc w:val="both"/>
        <w:rPr>
          <w:b/>
          <w:bCs/>
          <w:rtl/>
        </w:rPr>
      </w:pPr>
      <w:r>
        <w:rPr>
          <w:rFonts w:hint="cs"/>
          <w:b/>
          <w:bCs/>
          <w:rtl/>
        </w:rPr>
        <w:t>___________</w:t>
      </w:r>
      <w:r>
        <w:rPr>
          <w:rFonts w:hint="cs"/>
          <w:b/>
          <w:bCs/>
          <w:rtl/>
        </w:rPr>
        <w:tab/>
        <w:t xml:space="preserve">      ____________</w:t>
      </w:r>
    </w:p>
    <w:p w:rsidR="00AC5636" w:rsidRDefault="00AC5636" w:rsidP="00753E2E">
      <w:pPr>
        <w:spacing w:line="300" w:lineRule="atLeast"/>
        <w:ind w:left="3600" w:firstLine="720"/>
        <w:jc w:val="both"/>
        <w:rPr>
          <w:b/>
          <w:bCs/>
          <w:rtl/>
        </w:rPr>
      </w:pPr>
      <w:r>
        <w:rPr>
          <w:rFonts w:hint="cs"/>
          <w:b/>
          <w:bCs/>
          <w:rtl/>
        </w:rPr>
        <w:t>אבי סגל, עו"ד</w:t>
      </w:r>
      <w:r>
        <w:rPr>
          <w:rFonts w:hint="cs"/>
          <w:b/>
          <w:bCs/>
          <w:rtl/>
        </w:rPr>
        <w:tab/>
        <w:t xml:space="preserve">      יעל </w:t>
      </w:r>
      <w:proofErr w:type="spellStart"/>
      <w:r>
        <w:rPr>
          <w:rFonts w:hint="cs"/>
          <w:b/>
          <w:bCs/>
          <w:rtl/>
        </w:rPr>
        <w:t>סינמון</w:t>
      </w:r>
      <w:proofErr w:type="spellEnd"/>
      <w:r>
        <w:rPr>
          <w:rFonts w:hint="cs"/>
          <w:b/>
          <w:bCs/>
          <w:rtl/>
        </w:rPr>
        <w:t>, עו"ד</w:t>
      </w:r>
    </w:p>
    <w:p w:rsidR="00AC5636" w:rsidRPr="00F41EFA" w:rsidRDefault="00AC5636" w:rsidP="00753E2E">
      <w:pPr>
        <w:spacing w:line="300" w:lineRule="atLeast"/>
        <w:ind w:left="26"/>
        <w:jc w:val="both"/>
        <w:rPr>
          <w:b/>
          <w:bCs/>
          <w:rtl/>
        </w:rPr>
      </w:pPr>
      <w:r>
        <w:rPr>
          <w:rFonts w:hint="cs"/>
          <w:b/>
          <w:bCs/>
          <w:rtl/>
        </w:rPr>
        <w:tab/>
      </w:r>
      <w:r>
        <w:rPr>
          <w:rFonts w:hint="cs"/>
          <w:b/>
          <w:bCs/>
          <w:rtl/>
        </w:rPr>
        <w:tab/>
      </w:r>
      <w:r>
        <w:rPr>
          <w:rFonts w:hint="cs"/>
          <w:b/>
          <w:bCs/>
          <w:rtl/>
        </w:rPr>
        <w:tab/>
        <w:t xml:space="preserve">                 </w:t>
      </w:r>
      <w:r>
        <w:rPr>
          <w:rFonts w:hint="cs"/>
          <w:b/>
          <w:bCs/>
          <w:rtl/>
        </w:rPr>
        <w:tab/>
      </w:r>
      <w:r>
        <w:rPr>
          <w:rFonts w:hint="cs"/>
          <w:b/>
          <w:bCs/>
          <w:rtl/>
        </w:rPr>
        <w:tab/>
      </w:r>
      <w:r>
        <w:rPr>
          <w:rFonts w:hint="cs"/>
          <w:b/>
          <w:bCs/>
          <w:rtl/>
        </w:rPr>
        <w:tab/>
        <w:t xml:space="preserve">     ב"כ העותרת</w:t>
      </w:r>
    </w:p>
    <w:p w:rsidR="00AC5636" w:rsidRDefault="00AC5636" w:rsidP="00AC5636">
      <w:pPr>
        <w:rPr>
          <w:rtl/>
        </w:rPr>
      </w:pPr>
    </w:p>
    <w:p w:rsidR="00AA515D" w:rsidRDefault="00AA515D" w:rsidP="00AA515D">
      <w:pPr>
        <w:ind w:left="84"/>
        <w:jc w:val="both"/>
        <w:rPr>
          <w:b/>
          <w:bCs/>
          <w:sz w:val="28"/>
          <w:szCs w:val="28"/>
          <w:u w:val="single"/>
          <w:rtl/>
        </w:rPr>
      </w:pPr>
    </w:p>
    <w:p w:rsidR="00AA515D" w:rsidRDefault="00AA515D" w:rsidP="00AA515D">
      <w:pPr>
        <w:ind w:left="84"/>
        <w:jc w:val="both"/>
        <w:rPr>
          <w:b/>
          <w:bCs/>
          <w:sz w:val="28"/>
          <w:szCs w:val="28"/>
          <w:u w:val="single"/>
          <w:rtl/>
        </w:rPr>
      </w:pPr>
    </w:p>
    <w:p w:rsidR="00AA515D" w:rsidRDefault="00AA515D" w:rsidP="00AA515D">
      <w:pPr>
        <w:ind w:left="84"/>
        <w:jc w:val="both"/>
        <w:rPr>
          <w:b/>
          <w:bCs/>
          <w:sz w:val="28"/>
          <w:szCs w:val="28"/>
          <w:u w:val="single"/>
          <w:rtl/>
        </w:rPr>
      </w:pPr>
    </w:p>
    <w:p w:rsidR="00AA515D" w:rsidRDefault="00AA515D" w:rsidP="00AA515D">
      <w:pPr>
        <w:ind w:left="84"/>
        <w:jc w:val="both"/>
        <w:rPr>
          <w:b/>
          <w:bCs/>
          <w:sz w:val="28"/>
          <w:szCs w:val="28"/>
          <w:u w:val="single"/>
          <w:rtl/>
        </w:rPr>
      </w:pPr>
    </w:p>
    <w:p w:rsidR="00AA515D" w:rsidRDefault="00AA515D" w:rsidP="00AA515D">
      <w:pPr>
        <w:ind w:left="84"/>
        <w:jc w:val="both"/>
        <w:rPr>
          <w:b/>
          <w:bCs/>
          <w:sz w:val="28"/>
          <w:szCs w:val="28"/>
          <w:u w:val="single"/>
          <w:rtl/>
        </w:rPr>
      </w:pPr>
    </w:p>
    <w:p w:rsidR="00AA515D" w:rsidRDefault="00AA515D" w:rsidP="00AA515D">
      <w:pPr>
        <w:ind w:left="84"/>
        <w:jc w:val="both"/>
        <w:rPr>
          <w:b/>
          <w:bCs/>
          <w:sz w:val="28"/>
          <w:szCs w:val="28"/>
          <w:u w:val="single"/>
          <w:rtl/>
        </w:rPr>
      </w:pPr>
    </w:p>
    <w:p w:rsidR="00AA515D" w:rsidRDefault="00AA515D" w:rsidP="00AA515D">
      <w:pPr>
        <w:ind w:left="84"/>
        <w:jc w:val="both"/>
        <w:rPr>
          <w:b/>
          <w:bCs/>
          <w:sz w:val="28"/>
          <w:szCs w:val="28"/>
          <w:u w:val="single"/>
          <w:rtl/>
        </w:rPr>
      </w:pPr>
    </w:p>
    <w:p w:rsidR="00AA515D" w:rsidRDefault="00AA515D" w:rsidP="00AA515D">
      <w:pPr>
        <w:ind w:left="84"/>
        <w:jc w:val="both"/>
        <w:rPr>
          <w:b/>
          <w:bCs/>
          <w:sz w:val="28"/>
          <w:szCs w:val="28"/>
          <w:u w:val="single"/>
          <w:rtl/>
        </w:rPr>
      </w:pPr>
    </w:p>
    <w:p w:rsidR="00AA515D" w:rsidRDefault="00AA515D" w:rsidP="00AA515D">
      <w:pPr>
        <w:ind w:left="84"/>
        <w:jc w:val="both"/>
        <w:rPr>
          <w:b/>
          <w:bCs/>
          <w:sz w:val="28"/>
          <w:szCs w:val="28"/>
          <w:u w:val="single"/>
          <w:rtl/>
        </w:rPr>
      </w:pPr>
    </w:p>
    <w:p w:rsidR="00AA515D" w:rsidRDefault="00AA515D" w:rsidP="00AA515D">
      <w:pPr>
        <w:ind w:left="84"/>
        <w:jc w:val="both"/>
        <w:rPr>
          <w:b/>
          <w:bCs/>
          <w:sz w:val="28"/>
          <w:szCs w:val="28"/>
          <w:u w:val="single"/>
          <w:rtl/>
        </w:rPr>
      </w:pPr>
    </w:p>
    <w:p w:rsidR="00AA515D" w:rsidRDefault="00AA515D" w:rsidP="00AA515D">
      <w:pPr>
        <w:ind w:left="84"/>
        <w:jc w:val="both"/>
        <w:rPr>
          <w:b/>
          <w:bCs/>
          <w:sz w:val="28"/>
          <w:szCs w:val="28"/>
          <w:u w:val="single"/>
          <w:rtl/>
        </w:rPr>
      </w:pPr>
    </w:p>
    <w:p w:rsidR="00753E2E" w:rsidRDefault="00753E2E" w:rsidP="00CE0752">
      <w:pPr>
        <w:pStyle w:val="a3"/>
        <w:tabs>
          <w:tab w:val="clear" w:pos="4153"/>
          <w:tab w:val="clear" w:pos="8306"/>
        </w:tabs>
        <w:spacing w:line="280" w:lineRule="atLeast"/>
        <w:jc w:val="both"/>
      </w:pPr>
    </w:p>
    <w:p w:rsidR="00753E2E" w:rsidRDefault="00753E2E" w:rsidP="00AA515D">
      <w:pPr>
        <w:pStyle w:val="a3"/>
        <w:tabs>
          <w:tab w:val="clear" w:pos="4153"/>
          <w:tab w:val="clear" w:pos="8306"/>
        </w:tabs>
        <w:spacing w:line="280" w:lineRule="atLeast"/>
        <w:ind w:left="786"/>
        <w:jc w:val="both"/>
        <w:rPr>
          <w:rtl/>
        </w:rPr>
      </w:pPr>
    </w:p>
    <w:p w:rsidR="00753E2E" w:rsidRDefault="00753E2E" w:rsidP="00AA515D">
      <w:pPr>
        <w:pStyle w:val="a3"/>
        <w:tabs>
          <w:tab w:val="clear" w:pos="4153"/>
          <w:tab w:val="clear" w:pos="8306"/>
        </w:tabs>
        <w:spacing w:line="280" w:lineRule="atLeast"/>
        <w:ind w:left="786"/>
        <w:jc w:val="both"/>
        <w:rPr>
          <w:rtl/>
        </w:rPr>
      </w:pPr>
    </w:p>
    <w:p w:rsidR="00AA515D" w:rsidRPr="00AF54F7" w:rsidRDefault="00AA515D" w:rsidP="00AA515D">
      <w:pPr>
        <w:ind w:left="2880" w:firstLine="720"/>
        <w:jc w:val="both"/>
        <w:rPr>
          <w:b/>
          <w:bCs/>
          <w:sz w:val="28"/>
          <w:szCs w:val="28"/>
          <w:u w:val="single"/>
          <w:rtl/>
        </w:rPr>
      </w:pPr>
      <w:r w:rsidRPr="00AF54F7">
        <w:rPr>
          <w:rFonts w:hint="cs"/>
          <w:b/>
          <w:bCs/>
          <w:sz w:val="28"/>
          <w:szCs w:val="28"/>
          <w:u w:val="single"/>
          <w:rtl/>
        </w:rPr>
        <w:t xml:space="preserve">ת צ ה י ר </w:t>
      </w:r>
    </w:p>
    <w:p w:rsidR="00AA515D" w:rsidRPr="00AF54F7" w:rsidRDefault="00AA515D" w:rsidP="00AA515D">
      <w:pPr>
        <w:jc w:val="both"/>
        <w:rPr>
          <w:b/>
          <w:bCs/>
          <w:sz w:val="28"/>
          <w:szCs w:val="28"/>
          <w:u w:val="single"/>
          <w:rtl/>
        </w:rPr>
      </w:pPr>
    </w:p>
    <w:p w:rsidR="00AA515D" w:rsidRPr="00AF54F7" w:rsidRDefault="00AA515D" w:rsidP="00AA515D">
      <w:pPr>
        <w:jc w:val="both"/>
        <w:rPr>
          <w:b/>
          <w:bCs/>
          <w:rtl/>
        </w:rPr>
      </w:pPr>
    </w:p>
    <w:p w:rsidR="00AA515D" w:rsidRPr="00AF54F7" w:rsidRDefault="00AA515D" w:rsidP="00AA515D">
      <w:pPr>
        <w:jc w:val="both"/>
        <w:rPr>
          <w:b/>
          <w:bCs/>
        </w:rPr>
      </w:pPr>
      <w:r w:rsidRPr="00AF54F7">
        <w:rPr>
          <w:rFonts w:hint="cs"/>
          <w:b/>
          <w:bCs/>
          <w:rtl/>
        </w:rPr>
        <w:t xml:space="preserve">אני הח"מ, </w:t>
      </w:r>
      <w:r>
        <w:rPr>
          <w:rFonts w:hint="cs"/>
          <w:b/>
          <w:bCs/>
          <w:rtl/>
        </w:rPr>
        <w:t>ישי חמו</w:t>
      </w:r>
      <w:r w:rsidRPr="00AF54F7">
        <w:rPr>
          <w:b/>
          <w:bCs/>
          <w:rtl/>
        </w:rPr>
        <w:t xml:space="preserve">, </w:t>
      </w:r>
      <w:r w:rsidRPr="00AF54F7">
        <w:rPr>
          <w:rFonts w:hint="cs"/>
          <w:b/>
          <w:bCs/>
          <w:rtl/>
        </w:rPr>
        <w:t xml:space="preserve">בעל </w:t>
      </w:r>
      <w:r w:rsidRPr="00AF54F7">
        <w:rPr>
          <w:b/>
          <w:bCs/>
          <w:rtl/>
        </w:rPr>
        <w:t>ת.ז.</w:t>
      </w:r>
      <w:r w:rsidRPr="00AF54F7">
        <w:rPr>
          <w:rFonts w:hint="cs"/>
          <w:b/>
          <w:bCs/>
          <w:rtl/>
        </w:rPr>
        <w:t xml:space="preserve"> מס' </w:t>
      </w:r>
      <w:r>
        <w:rPr>
          <w:rFonts w:hint="cs"/>
          <w:b/>
          <w:bCs/>
          <w:rtl/>
        </w:rPr>
        <w:t xml:space="preserve">200516367, </w:t>
      </w:r>
      <w:r w:rsidRPr="00AF54F7">
        <w:rPr>
          <w:rFonts w:hint="cs"/>
          <w:b/>
          <w:bCs/>
          <w:rtl/>
        </w:rPr>
        <w:t>לאחר שהוזהרתי כי עליי לומר את האמת כולה ואת האמת בלבד, וכי אם לא אעשה כן אהיה צפוי לעונשים הקבועים בחוק, מצהיר בזה כדלקמן</w:t>
      </w:r>
      <w:r w:rsidRPr="00AF54F7">
        <w:rPr>
          <w:b/>
          <w:bCs/>
        </w:rPr>
        <w:t xml:space="preserve">: </w:t>
      </w:r>
    </w:p>
    <w:p w:rsidR="00AA515D" w:rsidRPr="00AF54F7" w:rsidRDefault="00AA515D" w:rsidP="00AA515D">
      <w:pPr>
        <w:jc w:val="both"/>
        <w:rPr>
          <w:b/>
          <w:bCs/>
        </w:rPr>
      </w:pPr>
    </w:p>
    <w:p w:rsidR="00AA515D" w:rsidRPr="00AF54F7" w:rsidRDefault="00AA515D" w:rsidP="00AA515D">
      <w:pPr>
        <w:jc w:val="both"/>
        <w:rPr>
          <w:b/>
          <w:bCs/>
          <w:rtl/>
        </w:rPr>
      </w:pPr>
    </w:p>
    <w:p w:rsidR="00AA515D" w:rsidRPr="00AF54F7" w:rsidRDefault="00AA515D" w:rsidP="00AA515D">
      <w:pPr>
        <w:numPr>
          <w:ilvl w:val="0"/>
          <w:numId w:val="5"/>
        </w:numPr>
        <w:jc w:val="both"/>
      </w:pPr>
      <w:r w:rsidRPr="00AF54F7">
        <w:rPr>
          <w:rFonts w:hint="cs"/>
          <w:rtl/>
        </w:rPr>
        <w:t xml:space="preserve">הנני נציג העותרת. </w:t>
      </w:r>
    </w:p>
    <w:p w:rsidR="00AA515D" w:rsidRPr="00AF54F7" w:rsidRDefault="00AA515D" w:rsidP="00AA515D">
      <w:pPr>
        <w:ind w:left="360"/>
        <w:jc w:val="both"/>
        <w:rPr>
          <w:rtl/>
        </w:rPr>
      </w:pPr>
    </w:p>
    <w:p w:rsidR="00AA515D" w:rsidRPr="00AF54F7" w:rsidRDefault="00AA515D" w:rsidP="00AA515D">
      <w:pPr>
        <w:numPr>
          <w:ilvl w:val="0"/>
          <w:numId w:val="5"/>
        </w:numPr>
        <w:ind w:right="0"/>
        <w:jc w:val="both"/>
      </w:pPr>
      <w:r w:rsidRPr="00AF54F7">
        <w:rPr>
          <w:rFonts w:hint="cs"/>
          <w:rtl/>
        </w:rPr>
        <w:t>תצהירי זה ניתן בתמיכה לעתי</w:t>
      </w:r>
      <w:r>
        <w:rPr>
          <w:rFonts w:hint="cs"/>
          <w:rtl/>
        </w:rPr>
        <w:t xml:space="preserve">רה למתן צו על תנאי, </w:t>
      </w:r>
      <w:r w:rsidRPr="00AF54F7">
        <w:rPr>
          <w:rFonts w:hint="cs"/>
          <w:rtl/>
        </w:rPr>
        <w:t>צו ביניים</w:t>
      </w:r>
      <w:r>
        <w:rPr>
          <w:rFonts w:hint="cs"/>
          <w:rtl/>
        </w:rPr>
        <w:t xml:space="preserve"> וצו ארעי</w:t>
      </w:r>
      <w:r w:rsidRPr="00AF54F7">
        <w:rPr>
          <w:rFonts w:hint="cs"/>
          <w:rtl/>
        </w:rPr>
        <w:t xml:space="preserve"> ולאימות האמור בה. </w:t>
      </w:r>
    </w:p>
    <w:p w:rsidR="00AA515D" w:rsidRPr="00AF54F7" w:rsidRDefault="00AA515D" w:rsidP="00AA515D">
      <w:pPr>
        <w:jc w:val="both"/>
        <w:rPr>
          <w:rtl/>
        </w:rPr>
      </w:pPr>
    </w:p>
    <w:p w:rsidR="00AA515D" w:rsidRPr="00AF54F7" w:rsidRDefault="00AA515D" w:rsidP="00AA515D">
      <w:pPr>
        <w:numPr>
          <w:ilvl w:val="0"/>
          <w:numId w:val="5"/>
        </w:numPr>
        <w:ind w:right="0"/>
        <w:jc w:val="both"/>
      </w:pPr>
      <w:r w:rsidRPr="00AF54F7">
        <w:rPr>
          <w:rFonts w:hint="cs"/>
          <w:rtl/>
        </w:rPr>
        <w:t xml:space="preserve">אני מצהיר כי כל הטענות העובדתיות המופיעות בעתירה הינן בידיעתי האישית. </w:t>
      </w:r>
    </w:p>
    <w:p w:rsidR="00AA515D" w:rsidRPr="00AF54F7" w:rsidRDefault="00AA515D" w:rsidP="00AA515D">
      <w:pPr>
        <w:jc w:val="both"/>
        <w:rPr>
          <w:rtl/>
        </w:rPr>
      </w:pPr>
    </w:p>
    <w:p w:rsidR="00AA515D" w:rsidRDefault="00AA515D" w:rsidP="00AA515D">
      <w:pPr>
        <w:numPr>
          <w:ilvl w:val="0"/>
          <w:numId w:val="5"/>
        </w:numPr>
        <w:ind w:right="0"/>
        <w:jc w:val="both"/>
      </w:pPr>
      <w:r w:rsidRPr="00AF54F7">
        <w:rPr>
          <w:rFonts w:hint="cs"/>
          <w:rtl/>
        </w:rPr>
        <w:t xml:space="preserve">אני מצהיר כי כל הטענות המשפטיות המופיעות בבקשה זו הינן לפי מיטב ידיעתי ואמונתי. המקור לידיעתי ולאמונתי הוא עפ"י עצה משפטית שקיבלתי. </w:t>
      </w:r>
    </w:p>
    <w:p w:rsidR="00AA515D" w:rsidRDefault="00AA515D" w:rsidP="00AA515D">
      <w:pPr>
        <w:pStyle w:val="a7"/>
        <w:rPr>
          <w:rtl/>
        </w:rPr>
      </w:pPr>
    </w:p>
    <w:p w:rsidR="00AA515D" w:rsidRPr="00AF54F7" w:rsidRDefault="00AA515D" w:rsidP="00AA515D">
      <w:pPr>
        <w:numPr>
          <w:ilvl w:val="0"/>
          <w:numId w:val="5"/>
        </w:numPr>
        <w:ind w:right="0"/>
        <w:jc w:val="both"/>
        <w:rPr>
          <w:rtl/>
        </w:rPr>
      </w:pPr>
      <w:r>
        <w:rPr>
          <w:rFonts w:hint="cs"/>
          <w:rtl/>
        </w:rPr>
        <w:t>כן אני מצהיר כי ניגשתי למקום ביצוע העבודות הבלתי חוקיות על מנת לקבל את פרטי עברייני הבניה במקום, אך הדבר לא עלה בידי.</w:t>
      </w:r>
    </w:p>
    <w:p w:rsidR="00AA515D" w:rsidRPr="00AF54F7" w:rsidRDefault="00AA515D" w:rsidP="00AA515D">
      <w:pPr>
        <w:jc w:val="both"/>
        <w:rPr>
          <w:rtl/>
        </w:rPr>
      </w:pPr>
    </w:p>
    <w:p w:rsidR="00AA515D" w:rsidRPr="00AF54F7" w:rsidRDefault="00AA515D" w:rsidP="00AA515D">
      <w:pPr>
        <w:numPr>
          <w:ilvl w:val="0"/>
          <w:numId w:val="5"/>
        </w:numPr>
        <w:ind w:right="0"/>
        <w:jc w:val="both"/>
        <w:rPr>
          <w:b/>
          <w:bCs/>
        </w:rPr>
      </w:pPr>
      <w:r w:rsidRPr="00AF54F7">
        <w:rPr>
          <w:rFonts w:hint="cs"/>
          <w:b/>
          <w:bCs/>
          <w:rtl/>
        </w:rPr>
        <w:t xml:space="preserve">אני מצהיר כי זהו שמי, זו חתימתי ותוכן הצהרתי אמת ולראייה באתי על החתום:  </w:t>
      </w:r>
    </w:p>
    <w:p w:rsidR="00AA515D" w:rsidRPr="00AF54F7" w:rsidRDefault="00AA515D" w:rsidP="00AA515D">
      <w:pPr>
        <w:jc w:val="both"/>
        <w:rPr>
          <w:rtl/>
        </w:rPr>
      </w:pPr>
    </w:p>
    <w:p w:rsidR="00AA515D" w:rsidRPr="00AF54F7" w:rsidRDefault="00AA515D" w:rsidP="00AA515D">
      <w:pPr>
        <w:jc w:val="both"/>
        <w:rPr>
          <w:rtl/>
        </w:rPr>
      </w:pPr>
    </w:p>
    <w:p w:rsidR="00AA515D" w:rsidRPr="00AF54F7" w:rsidRDefault="00AA515D" w:rsidP="00AA515D">
      <w:pPr>
        <w:jc w:val="both"/>
        <w:rPr>
          <w:rtl/>
        </w:rPr>
      </w:pPr>
    </w:p>
    <w:p w:rsidR="00AA515D" w:rsidRPr="00AF54F7" w:rsidRDefault="00AA515D" w:rsidP="00AA515D">
      <w:pPr>
        <w:jc w:val="both"/>
        <w:rPr>
          <w:b/>
          <w:bCs/>
          <w:rtl/>
        </w:rPr>
      </w:pPr>
    </w:p>
    <w:p w:rsidR="00AA515D" w:rsidRPr="00AF54F7" w:rsidRDefault="00AA515D" w:rsidP="00AA515D">
      <w:pPr>
        <w:jc w:val="both"/>
        <w:rPr>
          <w:b/>
          <w:bCs/>
          <w:rtl/>
        </w:rPr>
      </w:pP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t>_________________</w:t>
      </w:r>
    </w:p>
    <w:p w:rsidR="00AA515D" w:rsidRPr="00AF54F7" w:rsidRDefault="00AA515D" w:rsidP="00AA515D">
      <w:pPr>
        <w:jc w:val="both"/>
        <w:rPr>
          <w:b/>
          <w:bCs/>
          <w:rtl/>
        </w:rPr>
      </w:pP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t xml:space="preserve">        </w:t>
      </w:r>
      <w:r>
        <w:rPr>
          <w:rFonts w:hint="cs"/>
          <w:b/>
          <w:bCs/>
          <w:rtl/>
        </w:rPr>
        <w:t>ישי חמו</w:t>
      </w:r>
    </w:p>
    <w:p w:rsidR="00AA515D" w:rsidRPr="00AF54F7" w:rsidRDefault="00AA515D" w:rsidP="00AA515D">
      <w:pPr>
        <w:jc w:val="both"/>
        <w:rPr>
          <w:b/>
          <w:bCs/>
          <w:sz w:val="20"/>
          <w:szCs w:val="20"/>
          <w:rtl/>
        </w:rPr>
      </w:pPr>
    </w:p>
    <w:p w:rsidR="00AA515D" w:rsidRPr="00AF54F7" w:rsidRDefault="00AA515D" w:rsidP="00AA515D">
      <w:pPr>
        <w:jc w:val="both"/>
        <w:rPr>
          <w:b/>
          <w:bCs/>
          <w:sz w:val="20"/>
          <w:szCs w:val="20"/>
          <w:rtl/>
        </w:rPr>
      </w:pPr>
    </w:p>
    <w:p w:rsidR="00AA515D" w:rsidRPr="00AF54F7" w:rsidRDefault="00AA515D" w:rsidP="00AA515D">
      <w:pPr>
        <w:jc w:val="both"/>
        <w:rPr>
          <w:b/>
          <w:bCs/>
          <w:sz w:val="20"/>
          <w:szCs w:val="20"/>
          <w:rtl/>
        </w:rPr>
      </w:pPr>
    </w:p>
    <w:p w:rsidR="00AA515D" w:rsidRPr="00AF54F7" w:rsidRDefault="00AA515D" w:rsidP="00AA515D">
      <w:pPr>
        <w:jc w:val="both"/>
        <w:rPr>
          <w:b/>
          <w:bCs/>
          <w:sz w:val="20"/>
          <w:szCs w:val="20"/>
          <w:rtl/>
        </w:rPr>
      </w:pPr>
    </w:p>
    <w:p w:rsidR="00AA515D" w:rsidRPr="00AF54F7" w:rsidRDefault="00AA515D" w:rsidP="00AA515D">
      <w:pPr>
        <w:jc w:val="both"/>
        <w:rPr>
          <w:b/>
          <w:bCs/>
          <w:sz w:val="28"/>
          <w:szCs w:val="28"/>
          <w:u w:val="single"/>
          <w:rtl/>
        </w:rPr>
      </w:pPr>
      <w:r w:rsidRPr="00AF54F7">
        <w:rPr>
          <w:rFonts w:hint="cs"/>
          <w:b/>
          <w:bCs/>
          <w:sz w:val="20"/>
          <w:szCs w:val="20"/>
          <w:rtl/>
        </w:rPr>
        <w:tab/>
      </w:r>
      <w:r w:rsidRPr="00AF54F7">
        <w:rPr>
          <w:rFonts w:hint="cs"/>
          <w:b/>
          <w:bCs/>
          <w:sz w:val="20"/>
          <w:szCs w:val="20"/>
          <w:rtl/>
        </w:rPr>
        <w:tab/>
      </w:r>
      <w:r w:rsidRPr="00AF54F7">
        <w:rPr>
          <w:rFonts w:hint="cs"/>
          <w:b/>
          <w:bCs/>
          <w:sz w:val="20"/>
          <w:szCs w:val="20"/>
          <w:rtl/>
        </w:rPr>
        <w:tab/>
      </w:r>
      <w:r w:rsidRPr="00AF54F7">
        <w:rPr>
          <w:rFonts w:hint="cs"/>
          <w:b/>
          <w:bCs/>
          <w:sz w:val="20"/>
          <w:szCs w:val="20"/>
          <w:rtl/>
        </w:rPr>
        <w:tab/>
      </w:r>
      <w:r w:rsidRPr="00AF54F7">
        <w:rPr>
          <w:rFonts w:hint="cs"/>
          <w:b/>
          <w:bCs/>
          <w:sz w:val="20"/>
          <w:szCs w:val="20"/>
          <w:rtl/>
        </w:rPr>
        <w:tab/>
      </w:r>
      <w:r w:rsidRPr="00AF54F7">
        <w:rPr>
          <w:rFonts w:hint="cs"/>
          <w:b/>
          <w:bCs/>
          <w:sz w:val="28"/>
          <w:szCs w:val="28"/>
          <w:u w:val="single"/>
          <w:rtl/>
        </w:rPr>
        <w:t xml:space="preserve">אישור </w:t>
      </w:r>
    </w:p>
    <w:p w:rsidR="00AA515D" w:rsidRPr="00AF54F7" w:rsidRDefault="00AA515D" w:rsidP="00AA515D">
      <w:pPr>
        <w:jc w:val="both"/>
        <w:rPr>
          <w:b/>
          <w:bCs/>
          <w:sz w:val="28"/>
          <w:szCs w:val="28"/>
          <w:u w:val="single"/>
          <w:rtl/>
        </w:rPr>
      </w:pPr>
    </w:p>
    <w:p w:rsidR="00AA515D" w:rsidRPr="00AF54F7" w:rsidRDefault="00AA515D" w:rsidP="00AA515D">
      <w:pPr>
        <w:jc w:val="both"/>
        <w:rPr>
          <w:b/>
          <w:bCs/>
          <w:rtl/>
        </w:rPr>
      </w:pPr>
      <w:r w:rsidRPr="00AF54F7">
        <w:rPr>
          <w:rFonts w:hint="cs"/>
          <w:b/>
          <w:bCs/>
          <w:rtl/>
        </w:rPr>
        <w:t xml:space="preserve">אני הח"מ, עו"ד אבי סגל, מאשר בזה כי ביום _________ הופיע בפניי מר </w:t>
      </w:r>
      <w:r>
        <w:rPr>
          <w:rFonts w:hint="cs"/>
          <w:b/>
          <w:bCs/>
          <w:rtl/>
        </w:rPr>
        <w:t>ישי חמו המוכר לי באופן אישי,</w:t>
      </w:r>
      <w:r w:rsidRPr="00AF54F7">
        <w:rPr>
          <w:rFonts w:hint="cs"/>
          <w:b/>
          <w:bCs/>
          <w:rtl/>
        </w:rPr>
        <w:t xml:space="preserve"> ולאחר שהזהרתיו כי עליו לומר את האמת וכי אם לא יעשה כן יהיה צפוי לעונשים הקבועים בחוק, אישר נכונות הצהרתו דלעיל וחתם עליה בפניי. </w:t>
      </w:r>
    </w:p>
    <w:p w:rsidR="00AA515D" w:rsidRPr="00AF54F7" w:rsidRDefault="00AA515D" w:rsidP="00AA515D">
      <w:pPr>
        <w:jc w:val="both"/>
        <w:rPr>
          <w:b/>
          <w:bCs/>
          <w:rtl/>
        </w:rPr>
      </w:pPr>
    </w:p>
    <w:p w:rsidR="00AA515D" w:rsidRPr="00AF54F7" w:rsidRDefault="00AA515D" w:rsidP="00AA515D">
      <w:pPr>
        <w:jc w:val="both"/>
        <w:rPr>
          <w:b/>
          <w:bCs/>
          <w:rtl/>
        </w:rPr>
      </w:pPr>
    </w:p>
    <w:p w:rsidR="00AA515D" w:rsidRPr="00AF54F7" w:rsidRDefault="00AA515D" w:rsidP="00AA515D">
      <w:pPr>
        <w:jc w:val="both"/>
        <w:rPr>
          <w:b/>
          <w:bCs/>
          <w:rtl/>
        </w:rPr>
      </w:pPr>
    </w:p>
    <w:p w:rsidR="00AA515D" w:rsidRPr="00AF54F7" w:rsidRDefault="00AA515D" w:rsidP="00AA515D">
      <w:pPr>
        <w:jc w:val="both"/>
        <w:rPr>
          <w:b/>
          <w:bCs/>
          <w:rtl/>
        </w:rPr>
      </w:pPr>
      <w:r w:rsidRPr="00AF54F7">
        <w:rPr>
          <w:rFonts w:hint="cs"/>
          <w:b/>
          <w:bCs/>
          <w:rtl/>
        </w:rPr>
        <w:t xml:space="preserve">              </w:t>
      </w:r>
    </w:p>
    <w:p w:rsidR="00AA515D" w:rsidRPr="00AF54F7" w:rsidRDefault="00AA515D" w:rsidP="00AA515D">
      <w:pPr>
        <w:jc w:val="both"/>
        <w:rPr>
          <w:b/>
          <w:bCs/>
          <w:rtl/>
        </w:rPr>
      </w:pPr>
      <w:r w:rsidRPr="00AF54F7">
        <w:rPr>
          <w:rFonts w:hint="cs"/>
          <w:b/>
          <w:bCs/>
          <w:rtl/>
        </w:rPr>
        <w:t>______________________</w:t>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t>_____________________</w:t>
      </w:r>
    </w:p>
    <w:p w:rsidR="00AA515D" w:rsidRPr="00AF54F7" w:rsidRDefault="00AA515D" w:rsidP="00AA515D">
      <w:pPr>
        <w:jc w:val="both"/>
        <w:rPr>
          <w:b/>
          <w:bCs/>
          <w:rtl/>
        </w:rPr>
      </w:pPr>
      <w:r w:rsidRPr="00AF54F7">
        <w:rPr>
          <w:rFonts w:hint="cs"/>
          <w:b/>
          <w:bCs/>
          <w:rtl/>
        </w:rPr>
        <w:t xml:space="preserve">               חותמת </w:t>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t xml:space="preserve">            אבי סגל, עו"ד </w:t>
      </w:r>
    </w:p>
    <w:p w:rsidR="00AA515D" w:rsidRPr="00AF54F7" w:rsidRDefault="00AA515D" w:rsidP="00AA515D"/>
    <w:p w:rsidR="00AA515D" w:rsidRDefault="00AA515D" w:rsidP="00AA515D">
      <w:pPr>
        <w:pStyle w:val="a3"/>
        <w:tabs>
          <w:tab w:val="clear" w:pos="4153"/>
          <w:tab w:val="clear" w:pos="8306"/>
        </w:tabs>
        <w:spacing w:line="280" w:lineRule="atLeast"/>
        <w:ind w:left="786"/>
        <w:jc w:val="both"/>
      </w:pPr>
    </w:p>
    <w:p w:rsidR="00AA515D" w:rsidRDefault="00AA515D" w:rsidP="00AA515D">
      <w:pPr>
        <w:pStyle w:val="a7"/>
        <w:rPr>
          <w:rtl/>
        </w:rPr>
      </w:pPr>
    </w:p>
    <w:p w:rsidR="00AA515D" w:rsidRDefault="00AA515D" w:rsidP="00AA515D">
      <w:pPr>
        <w:ind w:left="84"/>
        <w:jc w:val="both"/>
        <w:rPr>
          <w:b/>
          <w:bCs/>
          <w:sz w:val="28"/>
          <w:szCs w:val="28"/>
          <w:u w:val="single"/>
          <w:rtl/>
        </w:rPr>
      </w:pPr>
    </w:p>
    <w:p w:rsidR="00831238" w:rsidRDefault="00831238" w:rsidP="00AC5636">
      <w:pPr>
        <w:pStyle w:val="a7"/>
        <w:spacing w:line="300" w:lineRule="atLeast"/>
        <w:ind w:left="716"/>
        <w:jc w:val="both"/>
      </w:pPr>
    </w:p>
    <w:p w:rsidR="00323103" w:rsidRDefault="00323103" w:rsidP="00323103">
      <w:pPr>
        <w:pStyle w:val="a7"/>
        <w:spacing w:line="300" w:lineRule="atLeast"/>
        <w:rPr>
          <w:rtl/>
        </w:rPr>
      </w:pPr>
    </w:p>
    <w:p w:rsidR="00013BF2" w:rsidRDefault="00F359CE"/>
    <w:sectPr w:rsidR="00013BF2" w:rsidSect="007C60DC">
      <w:footerReference w:type="default" r:id="rId1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9CE" w:rsidRDefault="00F359CE" w:rsidP="009C55F3">
      <w:r>
        <w:separator/>
      </w:r>
    </w:p>
  </w:endnote>
  <w:endnote w:type="continuationSeparator" w:id="0">
    <w:p w:rsidR="00F359CE" w:rsidRDefault="00F359CE" w:rsidP="009C5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Arial TUR">
    <w:altName w:val="Arial"/>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692614019"/>
      <w:docPartObj>
        <w:docPartGallery w:val="Page Numbers (Bottom of Page)"/>
        <w:docPartUnique/>
      </w:docPartObj>
    </w:sdtPr>
    <w:sdtEndPr>
      <w:rPr>
        <w:cs/>
      </w:rPr>
    </w:sdtEndPr>
    <w:sdtContent>
      <w:p w:rsidR="00AA515D" w:rsidRDefault="00AA515D">
        <w:pPr>
          <w:pStyle w:val="a5"/>
          <w:jc w:val="center"/>
          <w:rPr>
            <w:rtl/>
            <w:cs/>
          </w:rPr>
        </w:pPr>
        <w:r>
          <w:fldChar w:fldCharType="begin"/>
        </w:r>
        <w:r>
          <w:rPr>
            <w:rtl/>
            <w:cs/>
          </w:rPr>
          <w:instrText>PAGE   \* MERGEFORMAT</w:instrText>
        </w:r>
        <w:r>
          <w:fldChar w:fldCharType="separate"/>
        </w:r>
        <w:r w:rsidR="006A4449" w:rsidRPr="006A4449">
          <w:rPr>
            <w:noProof/>
            <w:rtl/>
            <w:lang w:val="he-IL"/>
          </w:rPr>
          <w:t>7</w:t>
        </w:r>
        <w:r>
          <w:fldChar w:fldCharType="end"/>
        </w:r>
      </w:p>
    </w:sdtContent>
  </w:sdt>
  <w:p w:rsidR="009C55F3" w:rsidRDefault="009C55F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9CE" w:rsidRDefault="00F359CE" w:rsidP="009C55F3">
      <w:r>
        <w:separator/>
      </w:r>
    </w:p>
  </w:footnote>
  <w:footnote w:type="continuationSeparator" w:id="0">
    <w:p w:rsidR="00F359CE" w:rsidRDefault="00F359CE" w:rsidP="009C55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2F0DF6"/>
    <w:multiLevelType w:val="hybridMultilevel"/>
    <w:tmpl w:val="5E28C150"/>
    <w:lvl w:ilvl="0" w:tplc="18A0079E">
      <w:start w:val="1"/>
      <w:numFmt w:val="decimal"/>
      <w:lvlText w:val="%1."/>
      <w:lvlJc w:val="left"/>
      <w:pPr>
        <w:tabs>
          <w:tab w:val="num" w:pos="716"/>
        </w:tabs>
        <w:ind w:left="716" w:hanging="690"/>
      </w:pPr>
      <w:rPr>
        <w:rFonts w:cs="David"/>
        <w:b w:val="0"/>
        <w:bCs w:val="0"/>
        <w:lang w:bidi="he-IL"/>
      </w:rPr>
    </w:lvl>
    <w:lvl w:ilvl="1" w:tplc="C12426A4">
      <w:start w:val="1"/>
      <w:numFmt w:val="hebrew1"/>
      <w:lvlText w:val="%2."/>
      <w:lvlJc w:val="left"/>
      <w:pPr>
        <w:tabs>
          <w:tab w:val="num" w:pos="1106"/>
        </w:tabs>
        <w:ind w:left="1106" w:hanging="360"/>
      </w:pPr>
      <w:rPr>
        <w:rFonts w:ascii="Times New Roman" w:eastAsia="Times New Roman" w:hAnsi="Times New Roman" w:cs="David"/>
      </w:rPr>
    </w:lvl>
    <w:lvl w:ilvl="2" w:tplc="0409001B">
      <w:start w:val="1"/>
      <w:numFmt w:val="lowerRoman"/>
      <w:lvlText w:val="%3."/>
      <w:lvlJc w:val="right"/>
      <w:pPr>
        <w:tabs>
          <w:tab w:val="num" w:pos="1826"/>
        </w:tabs>
        <w:ind w:left="1826" w:hanging="180"/>
      </w:pPr>
    </w:lvl>
    <w:lvl w:ilvl="3" w:tplc="0409000F">
      <w:start w:val="1"/>
      <w:numFmt w:val="decimal"/>
      <w:lvlText w:val="%4."/>
      <w:lvlJc w:val="left"/>
      <w:pPr>
        <w:tabs>
          <w:tab w:val="num" w:pos="2546"/>
        </w:tabs>
        <w:ind w:left="2546" w:hanging="360"/>
      </w:pPr>
    </w:lvl>
    <w:lvl w:ilvl="4" w:tplc="04090019">
      <w:start w:val="1"/>
      <w:numFmt w:val="lowerLetter"/>
      <w:lvlText w:val="%5."/>
      <w:lvlJc w:val="left"/>
      <w:pPr>
        <w:tabs>
          <w:tab w:val="num" w:pos="3266"/>
        </w:tabs>
        <w:ind w:left="3266" w:hanging="360"/>
      </w:pPr>
    </w:lvl>
    <w:lvl w:ilvl="5" w:tplc="0409001B">
      <w:start w:val="1"/>
      <w:numFmt w:val="lowerRoman"/>
      <w:lvlText w:val="%6."/>
      <w:lvlJc w:val="right"/>
      <w:pPr>
        <w:tabs>
          <w:tab w:val="num" w:pos="3986"/>
        </w:tabs>
        <w:ind w:left="3986" w:hanging="180"/>
      </w:pPr>
    </w:lvl>
    <w:lvl w:ilvl="6" w:tplc="0409000F">
      <w:start w:val="1"/>
      <w:numFmt w:val="decimal"/>
      <w:lvlText w:val="%7."/>
      <w:lvlJc w:val="left"/>
      <w:pPr>
        <w:tabs>
          <w:tab w:val="num" w:pos="4706"/>
        </w:tabs>
        <w:ind w:left="4706" w:hanging="360"/>
      </w:pPr>
    </w:lvl>
    <w:lvl w:ilvl="7" w:tplc="04090019">
      <w:start w:val="1"/>
      <w:numFmt w:val="lowerLetter"/>
      <w:lvlText w:val="%8."/>
      <w:lvlJc w:val="left"/>
      <w:pPr>
        <w:tabs>
          <w:tab w:val="num" w:pos="5426"/>
        </w:tabs>
        <w:ind w:left="5426" w:hanging="360"/>
      </w:pPr>
    </w:lvl>
    <w:lvl w:ilvl="8" w:tplc="0409001B">
      <w:start w:val="1"/>
      <w:numFmt w:val="lowerRoman"/>
      <w:lvlText w:val="%9."/>
      <w:lvlJc w:val="right"/>
      <w:pPr>
        <w:tabs>
          <w:tab w:val="num" w:pos="6146"/>
        </w:tabs>
        <w:ind w:left="6146" w:hanging="180"/>
      </w:pPr>
    </w:lvl>
  </w:abstractNum>
  <w:abstractNum w:abstractNumId="1" w15:restartNumberingAfterBreak="0">
    <w:nsid w:val="46531816"/>
    <w:multiLevelType w:val="hybridMultilevel"/>
    <w:tmpl w:val="128A9F74"/>
    <w:lvl w:ilvl="0" w:tplc="5DDAF5F4">
      <w:start w:val="1"/>
      <w:numFmt w:val="decimal"/>
      <w:lvlText w:val="%1."/>
      <w:lvlJc w:val="left"/>
      <w:pPr>
        <w:tabs>
          <w:tab w:val="num" w:pos="1080"/>
        </w:tabs>
        <w:ind w:left="1080" w:right="1080" w:hanging="72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 w15:restartNumberingAfterBreak="0">
    <w:nsid w:val="4C687E6E"/>
    <w:multiLevelType w:val="hybridMultilevel"/>
    <w:tmpl w:val="75B080EA"/>
    <w:lvl w:ilvl="0" w:tplc="37B22BC2">
      <w:start w:val="1"/>
      <w:numFmt w:val="decimal"/>
      <w:lvlText w:val="%1."/>
      <w:lvlJc w:val="left"/>
      <w:pPr>
        <w:tabs>
          <w:tab w:val="num" w:pos="1800"/>
        </w:tabs>
        <w:ind w:left="1800" w:hanging="360"/>
      </w:pPr>
      <w:rPr>
        <w:b/>
        <w:bCs/>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3" w15:restartNumberingAfterBreak="0">
    <w:nsid w:val="751E48DB"/>
    <w:multiLevelType w:val="hybridMultilevel"/>
    <w:tmpl w:val="7C0072E6"/>
    <w:lvl w:ilvl="0" w:tplc="6F72C45C">
      <w:start w:val="1"/>
      <w:numFmt w:val="hebrew1"/>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2B0"/>
    <w:rsid w:val="000D1A79"/>
    <w:rsid w:val="001239FD"/>
    <w:rsid w:val="0025155E"/>
    <w:rsid w:val="002672B0"/>
    <w:rsid w:val="00287E48"/>
    <w:rsid w:val="002C78A9"/>
    <w:rsid w:val="002D56E2"/>
    <w:rsid w:val="00323103"/>
    <w:rsid w:val="003C75CC"/>
    <w:rsid w:val="004726CA"/>
    <w:rsid w:val="005376C2"/>
    <w:rsid w:val="005E51C9"/>
    <w:rsid w:val="00603339"/>
    <w:rsid w:val="00641480"/>
    <w:rsid w:val="0064498B"/>
    <w:rsid w:val="006A4449"/>
    <w:rsid w:val="00753E2E"/>
    <w:rsid w:val="007C60DC"/>
    <w:rsid w:val="007F1CDC"/>
    <w:rsid w:val="00831238"/>
    <w:rsid w:val="00875B96"/>
    <w:rsid w:val="00996F27"/>
    <w:rsid w:val="009C55F3"/>
    <w:rsid w:val="00A03B7B"/>
    <w:rsid w:val="00AA515D"/>
    <w:rsid w:val="00AA5FFC"/>
    <w:rsid w:val="00AB1B2B"/>
    <w:rsid w:val="00AC5636"/>
    <w:rsid w:val="00C10D73"/>
    <w:rsid w:val="00CE0752"/>
    <w:rsid w:val="00CF3296"/>
    <w:rsid w:val="00D00374"/>
    <w:rsid w:val="00D40A2E"/>
    <w:rsid w:val="00D53178"/>
    <w:rsid w:val="00D6654C"/>
    <w:rsid w:val="00DE1753"/>
    <w:rsid w:val="00DF764C"/>
    <w:rsid w:val="00E172B9"/>
    <w:rsid w:val="00F359CE"/>
    <w:rsid w:val="00FA6098"/>
    <w:rsid w:val="00FD084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BB5570-1022-4A01-A41A-4B5994CE3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3103"/>
    <w:pPr>
      <w:bidi/>
      <w:spacing w:after="0" w:line="240" w:lineRule="auto"/>
    </w:pPr>
    <w:rPr>
      <w:rFonts w:ascii="Times New Roman" w:eastAsia="Times New Roman" w:hAnsi="Times New Roman" w:cs="David"/>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C55F3"/>
    <w:pPr>
      <w:tabs>
        <w:tab w:val="center" w:pos="4153"/>
        <w:tab w:val="right" w:pos="8306"/>
      </w:tabs>
    </w:pPr>
  </w:style>
  <w:style w:type="character" w:customStyle="1" w:styleId="a4">
    <w:name w:val="כותרת עליונה תו"/>
    <w:basedOn w:val="a0"/>
    <w:link w:val="a3"/>
    <w:rsid w:val="009C55F3"/>
  </w:style>
  <w:style w:type="paragraph" w:styleId="a5">
    <w:name w:val="footer"/>
    <w:basedOn w:val="a"/>
    <w:link w:val="a6"/>
    <w:uiPriority w:val="99"/>
    <w:unhideWhenUsed/>
    <w:rsid w:val="009C55F3"/>
    <w:pPr>
      <w:tabs>
        <w:tab w:val="center" w:pos="4153"/>
        <w:tab w:val="right" w:pos="8306"/>
      </w:tabs>
    </w:pPr>
  </w:style>
  <w:style w:type="character" w:customStyle="1" w:styleId="a6">
    <w:name w:val="כותרת תחתונה תו"/>
    <w:basedOn w:val="a0"/>
    <w:link w:val="a5"/>
    <w:uiPriority w:val="99"/>
    <w:rsid w:val="009C55F3"/>
  </w:style>
  <w:style w:type="paragraph" w:styleId="a7">
    <w:name w:val="List Paragraph"/>
    <w:basedOn w:val="a"/>
    <w:uiPriority w:val="34"/>
    <w:qFormat/>
    <w:rsid w:val="00323103"/>
    <w:pPr>
      <w:ind w:left="720"/>
    </w:pPr>
  </w:style>
  <w:style w:type="character" w:styleId="Hyperlink">
    <w:name w:val="Hyperlink"/>
    <w:basedOn w:val="a0"/>
    <w:uiPriority w:val="99"/>
    <w:semiHidden/>
    <w:unhideWhenUsed/>
    <w:rsid w:val="005376C2"/>
    <w:rPr>
      <w:color w:val="0563C1" w:themeColor="hyperlink"/>
      <w:u w:val="single"/>
    </w:rPr>
  </w:style>
  <w:style w:type="paragraph" w:styleId="a8">
    <w:name w:val="Quote"/>
    <w:basedOn w:val="a"/>
    <w:link w:val="a9"/>
    <w:qFormat/>
    <w:rsid w:val="005376C2"/>
    <w:pPr>
      <w:keepLines/>
      <w:spacing w:line="360" w:lineRule="auto"/>
      <w:ind w:left="1134" w:right="1134"/>
      <w:jc w:val="both"/>
    </w:pPr>
    <w:rPr>
      <w:kern w:val="28"/>
    </w:rPr>
  </w:style>
  <w:style w:type="character" w:customStyle="1" w:styleId="a9">
    <w:name w:val="ציטוט תו"/>
    <w:basedOn w:val="a0"/>
    <w:link w:val="a8"/>
    <w:rsid w:val="005376C2"/>
    <w:rPr>
      <w:rFonts w:ascii="Times New Roman" w:eastAsia="Times New Roman" w:hAnsi="Times New Roman" w:cs="David"/>
      <w:kern w:val="28"/>
      <w:sz w:val="24"/>
      <w:szCs w:val="24"/>
      <w:lang w:eastAsia="he-IL"/>
    </w:rPr>
  </w:style>
  <w:style w:type="paragraph" w:customStyle="1" w:styleId="ruller5">
    <w:name w:val="ruller5"/>
    <w:basedOn w:val="a"/>
    <w:rsid w:val="005376C2"/>
    <w:pPr>
      <w:bidi w:val="0"/>
      <w:spacing w:before="100" w:beforeAutospacing="1" w:after="100" w:afterAutospacing="1"/>
    </w:pPr>
    <w:rPr>
      <w:rFonts w:cs="Times New Roman"/>
      <w:lang w:eastAsia="en-US"/>
    </w:rPr>
  </w:style>
  <w:style w:type="character" w:customStyle="1" w:styleId="apple-converted-space">
    <w:name w:val="apple-converted-space"/>
    <w:basedOn w:val="a0"/>
    <w:rsid w:val="005376C2"/>
  </w:style>
  <w:style w:type="paragraph" w:styleId="aa">
    <w:name w:val="Balloon Text"/>
    <w:basedOn w:val="a"/>
    <w:link w:val="ab"/>
    <w:uiPriority w:val="99"/>
    <w:semiHidden/>
    <w:unhideWhenUsed/>
    <w:rsid w:val="00CE0752"/>
    <w:rPr>
      <w:rFonts w:ascii="Tahoma" w:hAnsi="Tahoma" w:cs="Tahoma"/>
      <w:sz w:val="18"/>
      <w:szCs w:val="18"/>
    </w:rPr>
  </w:style>
  <w:style w:type="character" w:customStyle="1" w:styleId="ab">
    <w:name w:val="טקסט בלונים תו"/>
    <w:basedOn w:val="a0"/>
    <w:link w:val="aa"/>
    <w:uiPriority w:val="99"/>
    <w:semiHidden/>
    <w:rsid w:val="00CE0752"/>
    <w:rPr>
      <w:rFonts w:ascii="Tahoma" w:eastAsia="Times New Roman" w:hAnsi="Tahoma" w:cs="Tahoma"/>
      <w:sz w:val="18"/>
      <w:szCs w:val="18"/>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nevo.co.il/links/psika/?link=&#1512;&#1506;&#1508;%205584/03&amp;Pvol=&#1504;&#1496;" TargetMode="External"/><Relationship Id="rId18" Type="http://schemas.openxmlformats.org/officeDocument/2006/relationships/hyperlink" Target="http://www.nevo.co.il/case/6057529"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nevo.co.il/case/6096712" TargetMode="External"/><Relationship Id="rId2" Type="http://schemas.openxmlformats.org/officeDocument/2006/relationships/styles" Target="styles.xml"/><Relationship Id="rId16" Type="http://schemas.openxmlformats.org/officeDocument/2006/relationships/hyperlink" Target="http://www.nevo.co.il/case/6008927"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nevo.co.il/case/6015379"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nevo.co.il/links/psika/?link=%F2%F4%209178/85&amp;Pvol=%EE%E0"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2455</TotalTime>
  <Pages>15</Pages>
  <Words>3893</Words>
  <Characters>19467</Characters>
  <Application>Microsoft Office Word</Application>
  <DocSecurity>0</DocSecurity>
  <Lines>162</Lines>
  <Paragraphs>46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23314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yehuda</cp:lastModifiedBy>
  <cp:revision>28</cp:revision>
  <cp:lastPrinted>2018-03-28T11:25:00Z</cp:lastPrinted>
  <dcterms:created xsi:type="dcterms:W3CDTF">2018-03-14T08:24:00Z</dcterms:created>
  <dcterms:modified xsi:type="dcterms:W3CDTF">2018-03-29T07:08:00Z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OdcanitPlatinum</vt:lpwstr>
  </property>
  <property fmtid="{D5CDD505-2E9C-101B-9397-08002B2CF9AE}" pid="3" name="PlatDBName">
    <vt:lpwstr>odlight</vt:lpwstr>
  </property>
  <property fmtid="{D5CDD505-2E9C-101B-9397-08002B2CF9AE}" pid="4" name="MachineName">
    <vt:lpwstr>PC-5</vt:lpwstr>
  </property>
  <property fmtid="{D5CDD505-2E9C-101B-9397-08002B2CF9AE}" pid="5" name="DocCounter">
    <vt:lpwstr>16971</vt:lpwstr>
  </property>
  <property fmtid="{D5CDD505-2E9C-101B-9397-08002B2CF9AE}" pid="6" name="לקוח_אחראי_לקוח">
    <vt:lpwstr>דוד סגל</vt:lpwstr>
  </property>
  <property fmtid="{D5CDD505-2E9C-101B-9397-08002B2CF9AE}" pid="7" name="לקוח_הערות">
    <vt:lpwstr/>
  </property>
  <property fmtid="{D5CDD505-2E9C-101B-9397-08002B2CF9AE}" pid="8" name="לקוח_חברה">
    <vt:lpwstr/>
  </property>
  <property fmtid="{D5CDD505-2E9C-101B-9397-08002B2CF9AE}" pid="9" name="לקוח_כמות_תיקים">
    <vt:lpwstr>43</vt:lpwstr>
  </property>
  <property fmtid="{D5CDD505-2E9C-101B-9397-08002B2CF9AE}" pid="10" name="לקוח_מספר_לקוח_אב">
    <vt:lpwstr/>
  </property>
  <property fmtid="{D5CDD505-2E9C-101B-9397-08002B2CF9AE}" pid="11" name="לקוח_שם_לקוח_אב">
    <vt:lpwstr/>
  </property>
  <property fmtid="{D5CDD505-2E9C-101B-9397-08002B2CF9AE}" pid="12" name="לקוח_מזכירה">
    <vt:lpwstr/>
  </property>
  <property fmtid="{D5CDD505-2E9C-101B-9397-08002B2CF9AE}" pid="13" name="לקוח_מחלקה">
    <vt:lpwstr/>
  </property>
  <property fmtid="{D5CDD505-2E9C-101B-9397-08002B2CF9AE}" pid="14" name="לקוח_מספר_לקוח">
    <vt:lpwstr>2873</vt:lpwstr>
  </property>
  <property fmtid="{D5CDD505-2E9C-101B-9397-08002B2CF9AE}" pid="15" name="לקוח_מספר_מזהה">
    <vt:lpwstr/>
  </property>
  <property fmtid="{D5CDD505-2E9C-101B-9397-08002B2CF9AE}" pid="16" name="לקוח_סוג_ומספר_מזהה">
    <vt:lpwstr/>
  </property>
  <property fmtid="{D5CDD505-2E9C-101B-9397-08002B2CF9AE}" pid="17" name="לקוח_פרטי_חשבון_בנק_קוד_בנק">
    <vt:lpwstr/>
  </property>
  <property fmtid="{D5CDD505-2E9C-101B-9397-08002B2CF9AE}" pid="18" name="לקוח_פרטי_חשבון_בנק_שם_בנק">
    <vt:lpwstr/>
  </property>
  <property fmtid="{D5CDD505-2E9C-101B-9397-08002B2CF9AE}" pid="19" name="לקוח_פרטי_חשבון_בנק_סניף">
    <vt:lpwstr/>
  </property>
  <property fmtid="{D5CDD505-2E9C-101B-9397-08002B2CF9AE}" pid="20" name="לקוח_פרטי_חשבון_בנק_מספר_חשבון">
    <vt:lpwstr/>
  </property>
  <property fmtid="{D5CDD505-2E9C-101B-9397-08002B2CF9AE}" pid="21" name="לקוח_שם_לקוח">
    <vt:lpwstr>רגבים</vt:lpwstr>
  </property>
  <property fmtid="{D5CDD505-2E9C-101B-9397-08002B2CF9AE}" pid="22" name="לקוח_שם_משפחה">
    <vt:lpwstr>רגבים</vt:lpwstr>
  </property>
  <property fmtid="{D5CDD505-2E9C-101B-9397-08002B2CF9AE}" pid="23" name="לקוח_שם_משפטי">
    <vt:lpwstr/>
  </property>
  <property fmtid="{D5CDD505-2E9C-101B-9397-08002B2CF9AE}" pid="24" name="לקוח_שם_פרטי">
    <vt:lpwstr/>
  </property>
  <property fmtid="{D5CDD505-2E9C-101B-9397-08002B2CF9AE}" pid="25" name="לקוח_שם_באנגלית">
    <vt:lpwstr/>
  </property>
  <property fmtid="{D5CDD505-2E9C-101B-9397-08002B2CF9AE}" pid="26" name="לקוח_שם_אב">
    <vt:lpwstr/>
  </property>
  <property fmtid="{D5CDD505-2E9C-101B-9397-08002B2CF9AE}" pid="27" name="לקוח_תאריך_פתיחה">
    <vt:lpwstr/>
  </property>
  <property fmtid="{D5CDD505-2E9C-101B-9397-08002B2CF9AE}" pid="28" name="לקוח_תואר">
    <vt:lpwstr/>
  </property>
  <property fmtid="{D5CDD505-2E9C-101B-9397-08002B2CF9AE}" pid="29" name="לקוח_תפקיד">
    <vt:lpwstr/>
  </property>
  <property fmtid="{D5CDD505-2E9C-101B-9397-08002B2CF9AE}" pid="30" name="לקוח_כתובת_סוג_כתובת">
    <vt:lpwstr/>
  </property>
  <property fmtid="{D5CDD505-2E9C-101B-9397-08002B2CF9AE}" pid="31" name="לקוח_כתובת_רחוב_תד">
    <vt:lpwstr/>
  </property>
  <property fmtid="{D5CDD505-2E9C-101B-9397-08002B2CF9AE}" pid="32" name="לקוח_כתובת_מספר">
    <vt:lpwstr/>
  </property>
  <property fmtid="{D5CDD505-2E9C-101B-9397-08002B2CF9AE}" pid="33" name="לקוח_כתובת_כניסה">
    <vt:lpwstr/>
  </property>
  <property fmtid="{D5CDD505-2E9C-101B-9397-08002B2CF9AE}" pid="34" name="לקוח_כתובת_דירה">
    <vt:lpwstr/>
  </property>
  <property fmtid="{D5CDD505-2E9C-101B-9397-08002B2CF9AE}" pid="35" name="לקוח_כתובת_יישוב">
    <vt:lpwstr/>
  </property>
  <property fmtid="{D5CDD505-2E9C-101B-9397-08002B2CF9AE}" pid="36" name="לקוח_כתובת_מיקוד">
    <vt:lpwstr/>
  </property>
  <property fmtid="{D5CDD505-2E9C-101B-9397-08002B2CF9AE}" pid="37" name="לקוח_כתובת_ארץ">
    <vt:lpwstr/>
  </property>
  <property fmtid="{D5CDD505-2E9C-101B-9397-08002B2CF9AE}" pid="38" name="לקוח_כתובת_מדינהאזור">
    <vt:lpwstr/>
  </property>
  <property fmtid="{D5CDD505-2E9C-101B-9397-08002B2CF9AE}" pid="39" name="לקוח_כתובת_טלפון_1">
    <vt:lpwstr/>
  </property>
  <property fmtid="{D5CDD505-2E9C-101B-9397-08002B2CF9AE}" pid="40" name="לקוח_כתובת_טלפון_2">
    <vt:lpwstr/>
  </property>
  <property fmtid="{D5CDD505-2E9C-101B-9397-08002B2CF9AE}" pid="41" name="לקוח_כתובת_סלולרי">
    <vt:lpwstr/>
  </property>
  <property fmtid="{D5CDD505-2E9C-101B-9397-08002B2CF9AE}" pid="42" name="לקוח_כתובת_פקס">
    <vt:lpwstr/>
  </property>
  <property fmtid="{D5CDD505-2E9C-101B-9397-08002B2CF9AE}" pid="43" name="לקוח_כתובת_דואל">
    <vt:lpwstr/>
  </property>
  <property fmtid="{D5CDD505-2E9C-101B-9397-08002B2CF9AE}" pid="44" name="לקוח_כתובת_כתובת_מלאה">
    <vt:lpwstr/>
  </property>
  <property fmtid="{D5CDD505-2E9C-101B-9397-08002B2CF9AE}" pid="45" name="לקוח_כתובת_כתובת_לדיוור">
    <vt:lpwstr/>
  </property>
  <property fmtid="{D5CDD505-2E9C-101B-9397-08002B2CF9AE}" pid="46" name="לקוח_תאריך_לידה">
    <vt:lpwstr/>
  </property>
  <property fmtid="{D5CDD505-2E9C-101B-9397-08002B2CF9AE}" pid="47" name="Tik_Barcode">
    <vt:lpwstr/>
  </property>
  <property fmtid="{D5CDD505-2E9C-101B-9397-08002B2CF9AE}" pid="48" name="תיק_הערות">
    <vt:lpwstr/>
  </property>
  <property fmtid="{D5CDD505-2E9C-101B-9397-08002B2CF9AE}" pid="49" name="תיק_זיהוי_נוסף">
    <vt:lpwstr/>
  </property>
  <property fmtid="{D5CDD505-2E9C-101B-9397-08002B2CF9AE}" pid="50" name="תיק_הליך">
    <vt:lpwstr/>
  </property>
  <property fmtid="{D5CDD505-2E9C-101B-9397-08002B2CF9AE}" pid="51" name="תיק_יתרת_חוב">
    <vt:lpwstr/>
  </property>
  <property fmtid="{D5CDD505-2E9C-101B-9397-08002B2CF9AE}" pid="52" name="תיק_כלל_חישוב">
    <vt:lpwstr/>
  </property>
  <property fmtid="{D5CDD505-2E9C-101B-9397-08002B2CF9AE}" pid="53" name="תיק_כתובת_בימש">
    <vt:lpwstr/>
  </property>
  <property fmtid="{D5CDD505-2E9C-101B-9397-08002B2CF9AE}" pid="54" name="תיק_מהות_תיק">
    <vt:lpwstr>תיק משפטי</vt:lpwstr>
  </property>
  <property fmtid="{D5CDD505-2E9C-101B-9397-08002B2CF9AE}" pid="55" name="תיק_מטפל">
    <vt:lpwstr>יעל סינמון</vt:lpwstr>
  </property>
  <property fmtid="{D5CDD505-2E9C-101B-9397-08002B2CF9AE}" pid="56" name="תיק_מספר_תיק">
    <vt:lpwstr>2873/42</vt:lpwstr>
  </property>
  <property fmtid="{D5CDD505-2E9C-101B-9397-08002B2CF9AE}" pid="57" name="תיק_מקום_תיוק">
    <vt:lpwstr/>
  </property>
  <property fmtid="{D5CDD505-2E9C-101B-9397-08002B2CF9AE}" pid="58" name="תיק_מספר_ארגז">
    <vt:lpwstr/>
  </property>
  <property fmtid="{D5CDD505-2E9C-101B-9397-08002B2CF9AE}" pid="59" name="תיק_נמצא_אצל">
    <vt:lpwstr/>
  </property>
  <property fmtid="{D5CDD505-2E9C-101B-9397-08002B2CF9AE}" pid="60" name="תיק_סוג_תיק">
    <vt:lpwstr>משפטי</vt:lpwstr>
  </property>
  <property fmtid="{D5CDD505-2E9C-101B-9397-08002B2CF9AE}" pid="61" name="תיק_סטטוס">
    <vt:lpwstr>פתוח</vt:lpwstr>
  </property>
  <property fmtid="{D5CDD505-2E9C-101B-9397-08002B2CF9AE}" pid="62" name="תיק_פרטי_חשבון_בנק_קוד_בנק">
    <vt:lpwstr/>
  </property>
  <property fmtid="{D5CDD505-2E9C-101B-9397-08002B2CF9AE}" pid="63" name="תיק_פרטי_חשבון_בנק_שם_בנק">
    <vt:lpwstr/>
  </property>
  <property fmtid="{D5CDD505-2E9C-101B-9397-08002B2CF9AE}" pid="64" name="תיק_פרטי_חשבון_בנק_סניף">
    <vt:lpwstr/>
  </property>
  <property fmtid="{D5CDD505-2E9C-101B-9397-08002B2CF9AE}" pid="65" name="תיק_פרטי_חשבון_בנק_מספר_חשבון">
    <vt:lpwstr/>
  </property>
  <property fmtid="{D5CDD505-2E9C-101B-9397-08002B2CF9AE}" pid="66" name="תיק_שלב_גביה">
    <vt:lpwstr/>
  </property>
  <property fmtid="{D5CDD505-2E9C-101B-9397-08002B2CF9AE}" pid="67" name="תיק_שם_בימש">
    <vt:lpwstr/>
  </property>
  <property fmtid="{D5CDD505-2E9C-101B-9397-08002B2CF9AE}" pid="68" name="תיק_שם_בימש_מלא">
    <vt:lpwstr/>
  </property>
  <property fmtid="{D5CDD505-2E9C-101B-9397-08002B2CF9AE}" pid="69" name="תיק_שם_שופט">
    <vt:lpwstr/>
  </property>
  <property fmtid="{D5CDD505-2E9C-101B-9397-08002B2CF9AE}" pid="70" name="תיק_שם_תיק">
    <vt:lpwstr>בי"ס הרודיון</vt:lpwstr>
  </property>
  <property fmtid="{D5CDD505-2E9C-101B-9397-08002B2CF9AE}" pid="71" name="תיק_תאריך_העברה_לארכיב">
    <vt:lpwstr/>
  </property>
  <property fmtid="{D5CDD505-2E9C-101B-9397-08002B2CF9AE}" pid="72" name="תיק_תאריך_סגירה">
    <vt:lpwstr/>
  </property>
  <property fmtid="{D5CDD505-2E9C-101B-9397-08002B2CF9AE}" pid="73" name="תיק_תאריך_סטטוס">
    <vt:lpwstr>14/03/18</vt:lpwstr>
  </property>
  <property fmtid="{D5CDD505-2E9C-101B-9397-08002B2CF9AE}" pid="74" name="תיק_תאריך_עדכון">
    <vt:lpwstr>14/03/18</vt:lpwstr>
  </property>
  <property fmtid="{D5CDD505-2E9C-101B-9397-08002B2CF9AE}" pid="75" name="תיק_תאריך_פסד">
    <vt:lpwstr/>
  </property>
  <property fmtid="{D5CDD505-2E9C-101B-9397-08002B2CF9AE}" pid="76" name="תיק_תאריך_פתיחה">
    <vt:lpwstr>14/03/18</vt:lpwstr>
  </property>
  <property fmtid="{D5CDD505-2E9C-101B-9397-08002B2CF9AE}" pid="77" name="תיק_תאריך_שיערוך">
    <vt:lpwstr/>
  </property>
  <property fmtid="{D5CDD505-2E9C-101B-9397-08002B2CF9AE}" pid="78" name="תיק_תיק_איחוד">
    <vt:lpwstr/>
  </property>
  <property fmtid="{D5CDD505-2E9C-101B-9397-08002B2CF9AE}" pid="79" name="תיק_תיק_בימש">
    <vt:lpwstr/>
  </property>
  <property fmtid="{D5CDD505-2E9C-101B-9397-08002B2CF9AE}" pid="80" name="תיק_תיק_ארצי">
    <vt:lpwstr/>
  </property>
  <property fmtid="{D5CDD505-2E9C-101B-9397-08002B2CF9AE}" pid="81" name="תיק_תיק_הוצלפ">
    <vt:lpwstr/>
  </property>
  <property fmtid="{D5CDD505-2E9C-101B-9397-08002B2CF9AE}" pid="82" name="תיק_לשכת_הוצלפ">
    <vt:lpwstr/>
  </property>
  <property fmtid="{D5CDD505-2E9C-101B-9397-08002B2CF9AE}" pid="83" name="תיק_סכום_פתיחה_בהוצלפ">
    <vt:lpwstr>0.00</vt:lpwstr>
  </property>
  <property fmtid="{D5CDD505-2E9C-101B-9397-08002B2CF9AE}" pid="84" name="תיק_סכום_פתיחה_בהוצלפ_הוצאות">
    <vt:lpwstr>0.00</vt:lpwstr>
  </property>
  <property fmtid="{D5CDD505-2E9C-101B-9397-08002B2CF9AE}" pid="85" name="תיק_תאריך_פתיחה_הוצלפ">
    <vt:lpwstr>14/03/18</vt:lpwstr>
  </property>
  <property fmtid="{D5CDD505-2E9C-101B-9397-08002B2CF9AE}" pid="86" name="תיק_רפרנט">
    <vt:lpwstr/>
  </property>
  <property fmtid="{D5CDD505-2E9C-101B-9397-08002B2CF9AE}" pid="87" name="תיק_תאריך_דיון_אחרון">
    <vt:lpwstr/>
  </property>
  <property fmtid="{D5CDD505-2E9C-101B-9397-08002B2CF9AE}" pid="88" name="תיק_שעת_דיון_אחרון">
    <vt:lpwstr/>
  </property>
  <property fmtid="{D5CDD505-2E9C-101B-9397-08002B2CF9AE}" pid="89" name="תיק_מיקום_דיון_אחרון">
    <vt:lpwstr/>
  </property>
  <property fmtid="{D5CDD505-2E9C-101B-9397-08002B2CF9AE}" pid="90" name="תיק_שופט_בדיון_אחרון">
    <vt:lpwstr/>
  </property>
  <property fmtid="{D5CDD505-2E9C-101B-9397-08002B2CF9AE}" pid="91" name="תיק_חוב_כולל_תקבולים_שטרם_נפרעו">
    <vt:lpwstr/>
  </property>
  <property fmtid="{D5CDD505-2E9C-101B-9397-08002B2CF9AE}" pid="92" name="תיק_תאריך_עצירת_שערוך">
    <vt:lpwstr/>
  </property>
  <property fmtid="{D5CDD505-2E9C-101B-9397-08002B2CF9AE}" pid="93" name="Document_Barcode">
    <vt:lpwstr>ÌOD00016971,Î</vt:lpwstr>
  </property>
  <property fmtid="{D5CDD505-2E9C-101B-9397-08002B2CF9AE}" pid="94" name="מסמך_מטפלים">
    <vt:lpwstr>יעל</vt:lpwstr>
  </property>
  <property fmtid="{D5CDD505-2E9C-101B-9397-08002B2CF9AE}" pid="95" name="מסמך_מיקום">
    <vt:lpwstr>\\pc-1\Odlight\Docs\(2873)רגבים\(2873_42)ביס הרודיון\(1)כתב עתירה.docx</vt:lpwstr>
  </property>
  <property fmtid="{D5CDD505-2E9C-101B-9397-08002B2CF9AE}" pid="96" name="מסמך_מספר_במערכת">
    <vt:lpwstr>16971</vt:lpwstr>
  </property>
  <property fmtid="{D5CDD505-2E9C-101B-9397-08002B2CF9AE}" pid="97" name="מסמך_מספר_בתיק">
    <vt:lpwstr>1</vt:lpwstr>
  </property>
  <property fmtid="{D5CDD505-2E9C-101B-9397-08002B2CF9AE}" pid="98" name="מסמך_מספר_מסמך">
    <vt:lpwstr>1</vt:lpwstr>
  </property>
  <property fmtid="{D5CDD505-2E9C-101B-9397-08002B2CF9AE}" pid="99" name="מסמך_מספר_מיכל">
    <vt:lpwstr/>
  </property>
  <property fmtid="{D5CDD505-2E9C-101B-9397-08002B2CF9AE}" pid="100" name="מסמך_סוג">
    <vt:lpwstr>מיקרוסופט וורד</vt:lpwstr>
  </property>
  <property fmtid="{D5CDD505-2E9C-101B-9397-08002B2CF9AE}" pid="101" name="מסמך_סטטוס_טיפול">
    <vt:lpwstr>חדש</vt:lpwstr>
  </property>
  <property fmtid="{D5CDD505-2E9C-101B-9397-08002B2CF9AE}" pid="102" name="מסמך_סיווג_משפטי">
    <vt:lpwstr/>
  </property>
  <property fmtid="{D5CDD505-2E9C-101B-9397-08002B2CF9AE}" pid="103" name="מסמך_סימוכין">
    <vt:lpwstr>2873/42/1</vt:lpwstr>
  </property>
  <property fmtid="{D5CDD505-2E9C-101B-9397-08002B2CF9AE}" pid="104" name="מסמך_קטגוריה">
    <vt:lpwstr>בית משפט</vt:lpwstr>
  </property>
  <property fmtid="{D5CDD505-2E9C-101B-9397-08002B2CF9AE}" pid="105" name="מסמך_שבלונה">
    <vt:lpwstr>בית משפט</vt:lpwstr>
  </property>
  <property fmtid="{D5CDD505-2E9C-101B-9397-08002B2CF9AE}" pid="106" name="מסמך_שם_מחבר">
    <vt:lpwstr>יעל</vt:lpwstr>
  </property>
  <property fmtid="{D5CDD505-2E9C-101B-9397-08002B2CF9AE}" pid="107" name="מסמך_שם_מסמך">
    <vt:lpwstr>כתב עתירה</vt:lpwstr>
  </property>
  <property fmtid="{D5CDD505-2E9C-101B-9397-08002B2CF9AE}" pid="108" name="מסמך_שם_מקליד">
    <vt:lpwstr>יעל</vt:lpwstr>
  </property>
  <property fmtid="{D5CDD505-2E9C-101B-9397-08002B2CF9AE}" pid="109" name="מסמך_תאריך">
    <vt:lpwstr>14/03/2018</vt:lpwstr>
  </property>
  <property fmtid="{D5CDD505-2E9C-101B-9397-08002B2CF9AE}" pid="110" name="מסמך_תאריך_14_יום">
    <vt:lpwstr>28/03/2018</vt:lpwstr>
  </property>
  <property fmtid="{D5CDD505-2E9C-101B-9397-08002B2CF9AE}" pid="111" name="מסמך_תאריך_30_יום">
    <vt:lpwstr>13/04/2018</vt:lpwstr>
  </property>
  <property fmtid="{D5CDD505-2E9C-101B-9397-08002B2CF9AE}" pid="112" name="מסמך_תאריך_45_יום">
    <vt:lpwstr>28/04/2018</vt:lpwstr>
  </property>
  <property fmtid="{D5CDD505-2E9C-101B-9397-08002B2CF9AE}" pid="113" name="מסמך_תאריך_עדכון">
    <vt:lpwstr>14/03/2018</vt:lpwstr>
  </property>
  <property fmtid="{D5CDD505-2E9C-101B-9397-08002B2CF9AE}" pid="114" name="מסמך_תקציר">
    <vt:lpwstr/>
  </property>
  <property fmtid="{D5CDD505-2E9C-101B-9397-08002B2CF9AE}" pid="115" name="מסמך_תת_קטגוריה">
    <vt:lpwstr/>
  </property>
  <property fmtid="{D5CDD505-2E9C-101B-9397-08002B2CF9AE}" pid="116" name="מסמך_מספר_גרסאות_מסמך">
    <vt:lpwstr/>
  </property>
</Properties>
</file>