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343" w:rsidRDefault="006C2343" w:rsidP="00E17172">
      <w:pPr>
        <w:pStyle w:val="ad"/>
        <w:bidi/>
        <w:jc w:val="both"/>
        <w:rPr>
          <w:rFonts w:cs="David" w:hint="cs"/>
          <w:sz w:val="24"/>
          <w:szCs w:val="24"/>
          <w:rtl/>
        </w:rPr>
      </w:pPr>
      <w:bookmarkStart w:id="0" w:name="_GoBack"/>
      <w:bookmarkEnd w:id="0"/>
    </w:p>
    <w:p w:rsidR="00BE2441" w:rsidRPr="000C42A6" w:rsidRDefault="005847EB" w:rsidP="006C2343">
      <w:pPr>
        <w:pStyle w:val="ad"/>
        <w:bidi/>
        <w:jc w:val="both"/>
        <w:rPr>
          <w:rFonts w:cs="David"/>
          <w:sz w:val="24"/>
          <w:szCs w:val="24"/>
          <w:rtl/>
        </w:rPr>
      </w:pPr>
      <w:r w:rsidRPr="000C42A6">
        <w:rPr>
          <w:rFonts w:cs="David"/>
          <w:sz w:val="24"/>
          <w:szCs w:val="24"/>
          <w:rtl/>
        </w:rPr>
        <w:t xml:space="preserve">בס"ד </w:t>
      </w:r>
      <w:r w:rsidRPr="000C42A6">
        <w:rPr>
          <w:rFonts w:cs="David"/>
          <w:sz w:val="24"/>
          <w:szCs w:val="24"/>
          <w:rtl/>
        </w:rPr>
        <w:tab/>
      </w:r>
      <w:r w:rsidRPr="000C42A6">
        <w:rPr>
          <w:rFonts w:cs="David"/>
          <w:sz w:val="24"/>
          <w:szCs w:val="24"/>
          <w:rtl/>
        </w:rPr>
        <w:tab/>
      </w:r>
    </w:p>
    <w:p w:rsidR="0076259E" w:rsidRPr="000C42A6" w:rsidRDefault="005847EB" w:rsidP="00BE2441">
      <w:pPr>
        <w:pStyle w:val="ad"/>
        <w:bidi/>
        <w:jc w:val="both"/>
        <w:rPr>
          <w:rFonts w:cs="David"/>
          <w:sz w:val="24"/>
          <w:szCs w:val="24"/>
          <w:rtl/>
        </w:rPr>
      </w:pPr>
      <w:r w:rsidRPr="000C42A6">
        <w:rPr>
          <w:rFonts w:cs="David"/>
          <w:sz w:val="24"/>
          <w:szCs w:val="24"/>
          <w:rtl/>
        </w:rPr>
        <w:tab/>
      </w:r>
      <w:r w:rsidRPr="000C42A6">
        <w:rPr>
          <w:rFonts w:cs="David"/>
          <w:sz w:val="24"/>
          <w:szCs w:val="24"/>
          <w:rtl/>
        </w:rPr>
        <w:tab/>
      </w:r>
      <w:r w:rsidRPr="000C42A6">
        <w:rPr>
          <w:rFonts w:cs="David"/>
          <w:sz w:val="24"/>
          <w:szCs w:val="24"/>
          <w:rtl/>
        </w:rPr>
        <w:tab/>
      </w:r>
      <w:r w:rsidRPr="000C42A6">
        <w:rPr>
          <w:rFonts w:cs="David"/>
          <w:sz w:val="24"/>
          <w:szCs w:val="24"/>
          <w:rtl/>
        </w:rPr>
        <w:tab/>
      </w:r>
      <w:r w:rsidRPr="000C42A6">
        <w:rPr>
          <w:rFonts w:cs="David"/>
          <w:sz w:val="24"/>
          <w:szCs w:val="24"/>
          <w:rtl/>
        </w:rPr>
        <w:tab/>
      </w:r>
      <w:r w:rsidRPr="000C42A6">
        <w:rPr>
          <w:rFonts w:cs="David"/>
          <w:sz w:val="24"/>
          <w:szCs w:val="24"/>
          <w:rtl/>
        </w:rPr>
        <w:tab/>
      </w:r>
      <w:r w:rsidRPr="000C42A6">
        <w:rPr>
          <w:rFonts w:cs="David"/>
          <w:sz w:val="24"/>
          <w:szCs w:val="24"/>
          <w:rtl/>
        </w:rPr>
        <w:tab/>
      </w:r>
      <w:r w:rsidRPr="000C42A6">
        <w:rPr>
          <w:rFonts w:cs="David"/>
          <w:sz w:val="24"/>
          <w:szCs w:val="24"/>
          <w:rtl/>
        </w:rPr>
        <w:tab/>
      </w:r>
    </w:p>
    <w:p w:rsidR="006C2343" w:rsidRDefault="006C2343" w:rsidP="00350DA9">
      <w:pPr>
        <w:bidi/>
        <w:spacing w:after="0" w:line="360" w:lineRule="auto"/>
        <w:jc w:val="both"/>
        <w:rPr>
          <w:rFonts w:cs="David"/>
          <w:b/>
          <w:bCs/>
          <w:sz w:val="24"/>
          <w:szCs w:val="24"/>
          <w:rtl/>
        </w:rPr>
      </w:pPr>
    </w:p>
    <w:p w:rsidR="0076259E" w:rsidRPr="000C42A6" w:rsidRDefault="005847EB" w:rsidP="006C2343">
      <w:pPr>
        <w:bidi/>
        <w:spacing w:after="0" w:line="360" w:lineRule="auto"/>
        <w:jc w:val="both"/>
        <w:rPr>
          <w:rFonts w:cs="David"/>
          <w:b/>
          <w:bCs/>
          <w:sz w:val="24"/>
          <w:szCs w:val="24"/>
          <w:u w:val="single"/>
          <w:rtl/>
        </w:rPr>
      </w:pPr>
      <w:r w:rsidRPr="000C42A6">
        <w:rPr>
          <w:rFonts w:cs="David"/>
          <w:b/>
          <w:bCs/>
          <w:sz w:val="24"/>
          <w:szCs w:val="24"/>
          <w:rtl/>
        </w:rPr>
        <w:t xml:space="preserve">בבית המשפט העליון בירושלים </w:t>
      </w:r>
      <w:r w:rsidRPr="000C42A6">
        <w:rPr>
          <w:rFonts w:cs="David"/>
          <w:b/>
          <w:bCs/>
          <w:sz w:val="24"/>
          <w:szCs w:val="24"/>
          <w:rtl/>
        </w:rPr>
        <w:tab/>
      </w:r>
      <w:r w:rsidRPr="000C42A6">
        <w:rPr>
          <w:rFonts w:cs="David"/>
          <w:b/>
          <w:bCs/>
          <w:sz w:val="24"/>
          <w:szCs w:val="24"/>
          <w:rtl/>
        </w:rPr>
        <w:tab/>
      </w:r>
      <w:r w:rsidRPr="000C42A6">
        <w:rPr>
          <w:rFonts w:cs="David"/>
          <w:b/>
          <w:bCs/>
          <w:sz w:val="24"/>
          <w:szCs w:val="24"/>
          <w:rtl/>
        </w:rPr>
        <w:tab/>
      </w:r>
      <w:r w:rsidRPr="000C42A6">
        <w:rPr>
          <w:rFonts w:cs="David"/>
          <w:b/>
          <w:bCs/>
          <w:sz w:val="24"/>
          <w:szCs w:val="24"/>
          <w:rtl/>
        </w:rPr>
        <w:tab/>
      </w:r>
      <w:r w:rsidRPr="000C42A6">
        <w:rPr>
          <w:rFonts w:cs="David"/>
          <w:b/>
          <w:bCs/>
          <w:sz w:val="24"/>
          <w:szCs w:val="24"/>
          <w:rtl/>
        </w:rPr>
        <w:tab/>
      </w:r>
      <w:r w:rsidRPr="000C42A6">
        <w:rPr>
          <w:rFonts w:cs="David"/>
          <w:b/>
          <w:bCs/>
          <w:sz w:val="24"/>
          <w:szCs w:val="24"/>
          <w:rtl/>
        </w:rPr>
        <w:tab/>
      </w:r>
      <w:r w:rsidRPr="000C42A6">
        <w:rPr>
          <w:rFonts w:cs="David"/>
          <w:b/>
          <w:bCs/>
          <w:sz w:val="24"/>
          <w:szCs w:val="24"/>
          <w:rtl/>
        </w:rPr>
        <w:tab/>
        <w:t xml:space="preserve">בג"צ </w:t>
      </w:r>
      <w:r w:rsidRPr="000C42A6">
        <w:rPr>
          <w:rFonts w:cs="David"/>
          <w:b/>
          <w:bCs/>
          <w:sz w:val="24"/>
          <w:szCs w:val="24"/>
        </w:rPr>
        <w:t>12</w:t>
      </w:r>
      <w:r w:rsidRPr="000C42A6">
        <w:rPr>
          <w:rFonts w:cs="David"/>
          <w:b/>
          <w:bCs/>
          <w:sz w:val="24"/>
          <w:szCs w:val="24"/>
          <w:rtl/>
        </w:rPr>
        <w:t xml:space="preserve">/ </w:t>
      </w:r>
      <w:r w:rsidRPr="000C42A6">
        <w:rPr>
          <w:rFonts w:cs="David"/>
          <w:b/>
          <w:bCs/>
          <w:sz w:val="24"/>
          <w:szCs w:val="24"/>
          <w:u w:val="single"/>
          <w:rtl/>
        </w:rPr>
        <w:t>__________</w:t>
      </w:r>
    </w:p>
    <w:p w:rsidR="0076259E" w:rsidRPr="000C42A6" w:rsidRDefault="005847EB" w:rsidP="00350DA9">
      <w:pPr>
        <w:bidi/>
        <w:spacing w:after="0" w:line="360" w:lineRule="auto"/>
        <w:jc w:val="both"/>
        <w:rPr>
          <w:rFonts w:cs="David"/>
          <w:b/>
          <w:bCs/>
          <w:sz w:val="24"/>
          <w:szCs w:val="24"/>
          <w:u w:val="single"/>
          <w:rtl/>
        </w:rPr>
      </w:pPr>
      <w:r w:rsidRPr="000C42A6">
        <w:rPr>
          <w:rFonts w:cs="David"/>
          <w:b/>
          <w:bCs/>
          <w:sz w:val="24"/>
          <w:szCs w:val="24"/>
          <w:u w:val="single"/>
          <w:rtl/>
        </w:rPr>
        <w:t>בשיבתו כבית משפט גבוה לצדק</w:t>
      </w:r>
    </w:p>
    <w:p w:rsidR="0076259E" w:rsidRPr="000C42A6" w:rsidRDefault="0076259E" w:rsidP="00350DA9">
      <w:pPr>
        <w:bidi/>
        <w:spacing w:after="0" w:line="360" w:lineRule="auto"/>
        <w:jc w:val="both"/>
        <w:rPr>
          <w:rFonts w:cs="David"/>
          <w:sz w:val="24"/>
          <w:szCs w:val="24"/>
          <w:rtl/>
        </w:rPr>
      </w:pPr>
    </w:p>
    <w:p w:rsidR="006C2343" w:rsidRDefault="006C2343" w:rsidP="00BE2441">
      <w:pPr>
        <w:bidi/>
        <w:spacing w:after="0" w:line="360" w:lineRule="auto"/>
        <w:jc w:val="both"/>
        <w:rPr>
          <w:rFonts w:cs="David"/>
          <w:b/>
          <w:bCs/>
          <w:sz w:val="24"/>
          <w:szCs w:val="24"/>
          <w:rtl/>
        </w:rPr>
      </w:pPr>
    </w:p>
    <w:p w:rsidR="0076259E" w:rsidRPr="000C42A6" w:rsidRDefault="00D26028" w:rsidP="006C2343">
      <w:pPr>
        <w:bidi/>
        <w:spacing w:after="0" w:line="360" w:lineRule="auto"/>
        <w:jc w:val="both"/>
        <w:rPr>
          <w:rFonts w:cs="David"/>
          <w:b/>
          <w:bCs/>
          <w:sz w:val="24"/>
          <w:szCs w:val="24"/>
        </w:rPr>
      </w:pPr>
      <w:r w:rsidRPr="000C42A6">
        <w:rPr>
          <w:rFonts w:cs="David"/>
          <w:b/>
          <w:bCs/>
          <w:sz w:val="24"/>
          <w:szCs w:val="24"/>
          <w:rtl/>
        </w:rPr>
        <w:t>העותר</w:t>
      </w:r>
      <w:r w:rsidRPr="000C42A6">
        <w:rPr>
          <w:rFonts w:cs="David" w:hint="cs"/>
          <w:b/>
          <w:bCs/>
          <w:sz w:val="24"/>
          <w:szCs w:val="24"/>
          <w:rtl/>
        </w:rPr>
        <w:t>ים</w:t>
      </w:r>
      <w:r w:rsidR="005847EB" w:rsidRPr="000C42A6">
        <w:rPr>
          <w:rFonts w:cs="David"/>
          <w:sz w:val="24"/>
          <w:szCs w:val="24"/>
          <w:rtl/>
        </w:rPr>
        <w:t>:</w:t>
      </w:r>
      <w:r w:rsidR="005847EB" w:rsidRPr="000C42A6">
        <w:rPr>
          <w:rFonts w:cs="David"/>
          <w:sz w:val="24"/>
          <w:szCs w:val="24"/>
          <w:rtl/>
        </w:rPr>
        <w:tab/>
        <w:t xml:space="preserve">       </w:t>
      </w:r>
      <w:r w:rsidR="005847EB" w:rsidRPr="000C42A6">
        <w:rPr>
          <w:rFonts w:cs="David"/>
          <w:sz w:val="24"/>
          <w:szCs w:val="24"/>
          <w:rtl/>
        </w:rPr>
        <w:tab/>
      </w:r>
      <w:r w:rsidR="00BE2441" w:rsidRPr="000C42A6">
        <w:rPr>
          <w:rFonts w:cs="David" w:hint="cs"/>
          <w:b/>
          <w:bCs/>
          <w:sz w:val="24"/>
          <w:szCs w:val="24"/>
          <w:rtl/>
        </w:rPr>
        <w:t>1</w:t>
      </w:r>
      <w:r w:rsidR="00F554D6" w:rsidRPr="000C42A6">
        <w:rPr>
          <w:rFonts w:cs="David" w:hint="cs"/>
          <w:b/>
          <w:bCs/>
          <w:sz w:val="24"/>
          <w:szCs w:val="24"/>
          <w:rtl/>
        </w:rPr>
        <w:t>.</w:t>
      </w:r>
      <w:r w:rsidR="00F554D6" w:rsidRPr="000C42A6">
        <w:rPr>
          <w:rFonts w:cs="David" w:hint="cs"/>
          <w:b/>
          <w:bCs/>
          <w:sz w:val="24"/>
          <w:szCs w:val="24"/>
          <w:rtl/>
        </w:rPr>
        <w:tab/>
        <w:t xml:space="preserve"> </w:t>
      </w:r>
      <w:r w:rsidR="005847EB" w:rsidRPr="000C42A6">
        <w:rPr>
          <w:rFonts w:cs="David"/>
          <w:b/>
          <w:bCs/>
          <w:sz w:val="24"/>
          <w:szCs w:val="24"/>
          <w:rtl/>
        </w:rPr>
        <w:t xml:space="preserve">תנועת רגבים ע.ר. </w:t>
      </w:r>
      <w:r w:rsidR="005847EB" w:rsidRPr="000C42A6">
        <w:rPr>
          <w:rFonts w:cs="David"/>
          <w:b/>
          <w:bCs/>
          <w:sz w:val="24"/>
          <w:szCs w:val="24"/>
        </w:rPr>
        <w:t>580460319</w:t>
      </w:r>
    </w:p>
    <w:p w:rsidR="0076259E" w:rsidRPr="000C42A6" w:rsidRDefault="005847EB" w:rsidP="00BE2441">
      <w:pPr>
        <w:bidi/>
        <w:spacing w:after="0" w:line="360" w:lineRule="auto"/>
        <w:jc w:val="both"/>
        <w:rPr>
          <w:rFonts w:cs="David"/>
          <w:b/>
          <w:bCs/>
          <w:sz w:val="24"/>
          <w:szCs w:val="24"/>
        </w:rPr>
      </w:pPr>
      <w:r w:rsidRPr="000C42A6">
        <w:rPr>
          <w:rFonts w:cs="David"/>
          <w:b/>
          <w:bCs/>
          <w:sz w:val="24"/>
          <w:szCs w:val="24"/>
          <w:rtl/>
        </w:rPr>
        <w:tab/>
      </w:r>
      <w:r w:rsidRPr="000C42A6">
        <w:rPr>
          <w:rFonts w:cs="David"/>
          <w:b/>
          <w:bCs/>
          <w:sz w:val="24"/>
          <w:szCs w:val="24"/>
          <w:rtl/>
        </w:rPr>
        <w:tab/>
      </w:r>
      <w:r w:rsidR="00651F82" w:rsidRPr="000C42A6">
        <w:rPr>
          <w:rFonts w:cs="David" w:hint="cs"/>
          <w:b/>
          <w:bCs/>
          <w:sz w:val="24"/>
          <w:szCs w:val="24"/>
          <w:rtl/>
        </w:rPr>
        <w:tab/>
      </w:r>
      <w:r w:rsidR="00BE2441" w:rsidRPr="000C42A6">
        <w:rPr>
          <w:rFonts w:cs="David" w:hint="cs"/>
          <w:b/>
          <w:bCs/>
          <w:sz w:val="24"/>
          <w:szCs w:val="24"/>
          <w:rtl/>
        </w:rPr>
        <w:t>2</w:t>
      </w:r>
      <w:r w:rsidR="00651F82" w:rsidRPr="000C42A6">
        <w:rPr>
          <w:rFonts w:cs="David" w:hint="cs"/>
          <w:b/>
          <w:bCs/>
          <w:sz w:val="24"/>
          <w:szCs w:val="24"/>
          <w:rtl/>
        </w:rPr>
        <w:t>.</w:t>
      </w:r>
      <w:r w:rsidRPr="000C42A6">
        <w:rPr>
          <w:rFonts w:cs="David"/>
          <w:b/>
          <w:bCs/>
          <w:sz w:val="24"/>
          <w:szCs w:val="24"/>
          <w:rtl/>
        </w:rPr>
        <w:tab/>
        <w:t xml:space="preserve">עובדיה ארד ת.ז. </w:t>
      </w:r>
      <w:r w:rsidRPr="000C42A6">
        <w:rPr>
          <w:rFonts w:cs="David"/>
          <w:b/>
          <w:bCs/>
          <w:sz w:val="24"/>
          <w:szCs w:val="24"/>
        </w:rPr>
        <w:t>060403391</w:t>
      </w:r>
    </w:p>
    <w:p w:rsidR="0076259E" w:rsidRPr="000C42A6" w:rsidRDefault="005847EB" w:rsidP="00350DA9">
      <w:pPr>
        <w:bidi/>
        <w:spacing w:after="0" w:line="360" w:lineRule="auto"/>
        <w:ind w:left="2116" w:firstLine="720"/>
        <w:jc w:val="both"/>
        <w:rPr>
          <w:rFonts w:cs="David"/>
          <w:sz w:val="24"/>
          <w:szCs w:val="24"/>
          <w:rtl/>
        </w:rPr>
      </w:pPr>
      <w:r w:rsidRPr="000C42A6">
        <w:rPr>
          <w:rFonts w:cs="David"/>
          <w:sz w:val="24"/>
          <w:szCs w:val="24"/>
          <w:rtl/>
        </w:rPr>
        <w:t xml:space="preserve">באמצעות עו"ד בועז ארזי </w:t>
      </w:r>
    </w:p>
    <w:p w:rsidR="0076259E" w:rsidRPr="000C42A6" w:rsidRDefault="005847EB" w:rsidP="00350DA9">
      <w:pPr>
        <w:bidi/>
        <w:spacing w:after="0" w:line="360" w:lineRule="auto"/>
        <w:ind w:left="2116" w:firstLine="720"/>
        <w:jc w:val="both"/>
        <w:rPr>
          <w:rFonts w:cs="David"/>
          <w:sz w:val="24"/>
          <w:szCs w:val="24"/>
          <w:rtl/>
        </w:rPr>
      </w:pPr>
      <w:r w:rsidRPr="000C42A6">
        <w:rPr>
          <w:rFonts w:cs="David"/>
          <w:sz w:val="24"/>
          <w:szCs w:val="24"/>
          <w:rtl/>
        </w:rPr>
        <w:t>ו/או עו"ד בצלאל סמוטריץ' ו/או אברהם פלמון</w:t>
      </w:r>
    </w:p>
    <w:p w:rsidR="0076259E" w:rsidRPr="000C42A6" w:rsidRDefault="005847EB" w:rsidP="00BE2441">
      <w:pPr>
        <w:bidi/>
        <w:spacing w:after="0" w:line="360" w:lineRule="auto"/>
        <w:jc w:val="both"/>
        <w:rPr>
          <w:rFonts w:cs="David"/>
          <w:sz w:val="24"/>
          <w:szCs w:val="24"/>
        </w:rPr>
      </w:pPr>
      <w:r w:rsidRPr="000C42A6">
        <w:rPr>
          <w:rFonts w:cs="David"/>
          <w:sz w:val="24"/>
          <w:szCs w:val="24"/>
          <w:rtl/>
        </w:rPr>
        <w:t xml:space="preserve">      </w:t>
      </w:r>
      <w:r w:rsidRPr="000C42A6">
        <w:rPr>
          <w:rFonts w:cs="David"/>
          <w:sz w:val="24"/>
          <w:szCs w:val="24"/>
          <w:rtl/>
        </w:rPr>
        <w:tab/>
      </w:r>
      <w:r w:rsidRPr="000C42A6">
        <w:rPr>
          <w:rFonts w:cs="David"/>
          <w:sz w:val="24"/>
          <w:szCs w:val="24"/>
          <w:rtl/>
        </w:rPr>
        <w:tab/>
      </w:r>
      <w:r w:rsidRPr="000C42A6">
        <w:rPr>
          <w:rFonts w:cs="David"/>
          <w:sz w:val="24"/>
          <w:szCs w:val="24"/>
          <w:rtl/>
        </w:rPr>
        <w:tab/>
      </w:r>
      <w:r w:rsidR="00D26028" w:rsidRPr="000C42A6">
        <w:rPr>
          <w:rFonts w:cs="David" w:hint="cs"/>
          <w:sz w:val="24"/>
          <w:szCs w:val="24"/>
          <w:rtl/>
        </w:rPr>
        <w:tab/>
      </w:r>
      <w:r w:rsidRPr="000C42A6">
        <w:rPr>
          <w:rFonts w:cs="David"/>
          <w:sz w:val="24"/>
          <w:szCs w:val="24"/>
          <w:rtl/>
        </w:rPr>
        <w:t xml:space="preserve">ת.ד. </w:t>
      </w:r>
      <w:r w:rsidR="00BE2441" w:rsidRPr="000C42A6">
        <w:rPr>
          <w:rFonts w:cs="David" w:hint="cs"/>
          <w:sz w:val="24"/>
          <w:szCs w:val="24"/>
          <w:rtl/>
        </w:rPr>
        <w:t>44439</w:t>
      </w:r>
      <w:r w:rsidRPr="000C42A6">
        <w:rPr>
          <w:rFonts w:cs="David"/>
          <w:sz w:val="24"/>
          <w:szCs w:val="24"/>
          <w:rtl/>
        </w:rPr>
        <w:t xml:space="preserve"> ירושלים, מיקוד </w:t>
      </w:r>
      <w:r w:rsidR="00BE2441" w:rsidRPr="000C42A6">
        <w:rPr>
          <w:rFonts w:cs="David" w:hint="cs"/>
          <w:sz w:val="24"/>
          <w:szCs w:val="24"/>
          <w:rtl/>
        </w:rPr>
        <w:t>91443</w:t>
      </w:r>
    </w:p>
    <w:p w:rsidR="0076259E" w:rsidRPr="000C42A6" w:rsidRDefault="005847EB" w:rsidP="00232AA7">
      <w:pPr>
        <w:bidi/>
        <w:spacing w:after="0" w:line="360" w:lineRule="auto"/>
        <w:ind w:left="2116" w:firstLine="720"/>
        <w:jc w:val="both"/>
        <w:rPr>
          <w:rFonts w:cs="David"/>
          <w:sz w:val="24"/>
          <w:szCs w:val="24"/>
        </w:rPr>
      </w:pPr>
      <w:r w:rsidRPr="000C42A6">
        <w:rPr>
          <w:rFonts w:cs="David"/>
          <w:sz w:val="24"/>
          <w:szCs w:val="24"/>
          <w:rtl/>
        </w:rPr>
        <w:t xml:space="preserve">טל: </w:t>
      </w:r>
      <w:r w:rsidR="00232AA7" w:rsidRPr="000C42A6">
        <w:rPr>
          <w:rFonts w:cs="David" w:hint="cs"/>
          <w:sz w:val="24"/>
          <w:szCs w:val="24"/>
          <w:rtl/>
        </w:rPr>
        <w:t>02-6560303</w:t>
      </w:r>
      <w:r w:rsidRPr="000C42A6">
        <w:rPr>
          <w:rFonts w:cs="David"/>
          <w:sz w:val="24"/>
          <w:szCs w:val="24"/>
          <w:rtl/>
        </w:rPr>
        <w:t xml:space="preserve">, פקס: </w:t>
      </w:r>
      <w:r w:rsidR="00232AA7" w:rsidRPr="000C42A6">
        <w:rPr>
          <w:rFonts w:cs="David" w:hint="cs"/>
          <w:sz w:val="24"/>
          <w:szCs w:val="24"/>
          <w:rtl/>
        </w:rPr>
        <w:t>02-6560363</w:t>
      </w:r>
    </w:p>
    <w:p w:rsidR="0076259E" w:rsidRPr="000C42A6" w:rsidRDefault="005847EB" w:rsidP="00350DA9">
      <w:pPr>
        <w:bidi/>
        <w:spacing w:after="0" w:line="360" w:lineRule="auto"/>
        <w:jc w:val="both"/>
        <w:rPr>
          <w:rFonts w:cs="David"/>
          <w:sz w:val="24"/>
          <w:szCs w:val="24"/>
          <w:rtl/>
        </w:rPr>
      </w:pPr>
      <w:r w:rsidRPr="000C42A6">
        <w:rPr>
          <w:rFonts w:cs="David"/>
          <w:sz w:val="24"/>
          <w:szCs w:val="24"/>
          <w:rtl/>
        </w:rPr>
        <w:tab/>
      </w:r>
    </w:p>
    <w:p w:rsidR="0076259E" w:rsidRPr="000C42A6" w:rsidRDefault="005847EB" w:rsidP="00350DA9">
      <w:pPr>
        <w:bidi/>
        <w:spacing w:after="0" w:line="360" w:lineRule="auto"/>
        <w:jc w:val="center"/>
        <w:rPr>
          <w:rFonts w:cs="David"/>
          <w:sz w:val="24"/>
          <w:szCs w:val="24"/>
          <w:rtl/>
        </w:rPr>
      </w:pPr>
      <w:r w:rsidRPr="000C42A6">
        <w:rPr>
          <w:rFonts w:cs="David"/>
          <w:sz w:val="24"/>
          <w:szCs w:val="24"/>
          <w:rtl/>
        </w:rPr>
        <w:t>--  נ ג ד  --</w:t>
      </w:r>
    </w:p>
    <w:p w:rsidR="0076259E" w:rsidRPr="000C42A6" w:rsidRDefault="005847EB" w:rsidP="00350DA9">
      <w:pPr>
        <w:bidi/>
        <w:spacing w:after="0" w:line="360" w:lineRule="auto"/>
        <w:jc w:val="both"/>
        <w:rPr>
          <w:rFonts w:cs="David"/>
          <w:sz w:val="24"/>
          <w:szCs w:val="24"/>
          <w:rtl/>
        </w:rPr>
      </w:pPr>
      <w:r w:rsidRPr="000C42A6">
        <w:rPr>
          <w:rFonts w:cs="David"/>
          <w:sz w:val="24"/>
          <w:szCs w:val="24"/>
          <w:rtl/>
        </w:rPr>
        <w:tab/>
      </w:r>
    </w:p>
    <w:p w:rsidR="006C2343" w:rsidRDefault="006C2343" w:rsidP="00350DA9">
      <w:pPr>
        <w:bidi/>
        <w:spacing w:after="0" w:line="360" w:lineRule="auto"/>
        <w:jc w:val="both"/>
        <w:rPr>
          <w:rFonts w:cs="David"/>
          <w:b/>
          <w:bCs/>
          <w:sz w:val="24"/>
          <w:szCs w:val="24"/>
          <w:rtl/>
        </w:rPr>
      </w:pPr>
    </w:p>
    <w:p w:rsidR="006C2343" w:rsidRDefault="005847EB" w:rsidP="006C2343">
      <w:pPr>
        <w:bidi/>
        <w:spacing w:after="0" w:line="360" w:lineRule="auto"/>
        <w:jc w:val="both"/>
        <w:rPr>
          <w:rFonts w:cs="David"/>
          <w:b/>
          <w:bCs/>
          <w:sz w:val="24"/>
          <w:szCs w:val="24"/>
          <w:rtl/>
        </w:rPr>
      </w:pPr>
      <w:r w:rsidRPr="000C42A6">
        <w:rPr>
          <w:rFonts w:cs="David"/>
          <w:b/>
          <w:bCs/>
          <w:sz w:val="24"/>
          <w:szCs w:val="24"/>
          <w:rtl/>
        </w:rPr>
        <w:t>ה</w:t>
      </w:r>
      <w:r w:rsidR="00184854">
        <w:rPr>
          <w:rFonts w:cs="David"/>
          <w:b/>
          <w:bCs/>
          <w:sz w:val="24"/>
          <w:szCs w:val="24"/>
          <w:rtl/>
        </w:rPr>
        <w:t>משיבים</w:t>
      </w:r>
      <w:r w:rsidR="006C2343">
        <w:rPr>
          <w:rFonts w:cs="David" w:hint="cs"/>
          <w:b/>
          <w:bCs/>
          <w:sz w:val="24"/>
          <w:szCs w:val="24"/>
          <w:rtl/>
        </w:rPr>
        <w:t>:</w:t>
      </w:r>
      <w:r w:rsidR="006C2343">
        <w:rPr>
          <w:rFonts w:cs="David" w:hint="cs"/>
          <w:b/>
          <w:bCs/>
          <w:sz w:val="24"/>
          <w:szCs w:val="24"/>
          <w:rtl/>
        </w:rPr>
        <w:tab/>
      </w:r>
      <w:r w:rsidRPr="000C42A6">
        <w:rPr>
          <w:rFonts w:cs="David"/>
          <w:b/>
          <w:bCs/>
          <w:sz w:val="24"/>
          <w:szCs w:val="24"/>
          <w:rtl/>
        </w:rPr>
        <w:tab/>
      </w:r>
      <w:r w:rsidRPr="000C42A6">
        <w:rPr>
          <w:rFonts w:cs="David"/>
          <w:b/>
          <w:bCs/>
          <w:sz w:val="24"/>
          <w:szCs w:val="24"/>
        </w:rPr>
        <w:t>1</w:t>
      </w:r>
      <w:r w:rsidRPr="000C42A6">
        <w:rPr>
          <w:rFonts w:cs="David"/>
          <w:b/>
          <w:bCs/>
          <w:sz w:val="24"/>
          <w:szCs w:val="24"/>
          <w:rtl/>
        </w:rPr>
        <w:t>.</w:t>
      </w:r>
      <w:r w:rsidRPr="000C42A6">
        <w:rPr>
          <w:rFonts w:cs="David"/>
          <w:b/>
          <w:bCs/>
          <w:sz w:val="24"/>
          <w:szCs w:val="24"/>
          <w:rtl/>
        </w:rPr>
        <w:tab/>
        <w:t>שר הביטחון, מר אהוד ברק</w:t>
      </w:r>
    </w:p>
    <w:p w:rsidR="006C2343" w:rsidRDefault="006C2343" w:rsidP="006C2343">
      <w:pPr>
        <w:bidi/>
        <w:spacing w:after="0" w:line="360" w:lineRule="auto"/>
        <w:ind w:left="1412" w:firstLine="706"/>
        <w:jc w:val="both"/>
        <w:rPr>
          <w:rFonts w:cs="David"/>
          <w:b/>
          <w:bCs/>
          <w:sz w:val="24"/>
          <w:szCs w:val="24"/>
          <w:rtl/>
        </w:rPr>
      </w:pPr>
      <w:r>
        <w:rPr>
          <w:rFonts w:cs="David" w:hint="cs"/>
          <w:b/>
          <w:bCs/>
          <w:sz w:val="24"/>
          <w:szCs w:val="24"/>
          <w:rtl/>
        </w:rPr>
        <w:t>2.</w:t>
      </w:r>
      <w:r>
        <w:rPr>
          <w:rFonts w:cs="David" w:hint="cs"/>
          <w:b/>
          <w:bCs/>
          <w:sz w:val="24"/>
          <w:szCs w:val="24"/>
          <w:rtl/>
        </w:rPr>
        <w:tab/>
      </w:r>
      <w:r w:rsidR="005847EB" w:rsidRPr="000C42A6">
        <w:rPr>
          <w:rFonts w:cs="David"/>
          <w:b/>
          <w:bCs/>
          <w:sz w:val="24"/>
          <w:szCs w:val="24"/>
          <w:rtl/>
        </w:rPr>
        <w:t>מפקד פיקוד המרכז, אלוף ניצן אלון</w:t>
      </w:r>
    </w:p>
    <w:p w:rsidR="006C2343" w:rsidRDefault="006C2343" w:rsidP="006C2343">
      <w:pPr>
        <w:bidi/>
        <w:spacing w:after="0" w:line="360" w:lineRule="auto"/>
        <w:ind w:left="1412" w:firstLine="706"/>
        <w:jc w:val="both"/>
        <w:rPr>
          <w:rFonts w:cs="David"/>
          <w:b/>
          <w:bCs/>
          <w:sz w:val="24"/>
          <w:szCs w:val="24"/>
          <w:rtl/>
        </w:rPr>
      </w:pPr>
      <w:r>
        <w:rPr>
          <w:rFonts w:cs="David" w:hint="cs"/>
          <w:b/>
          <w:bCs/>
          <w:sz w:val="24"/>
          <w:szCs w:val="24"/>
          <w:rtl/>
        </w:rPr>
        <w:t>3.</w:t>
      </w:r>
      <w:r>
        <w:rPr>
          <w:rFonts w:cs="David" w:hint="cs"/>
          <w:b/>
          <w:bCs/>
          <w:sz w:val="24"/>
          <w:szCs w:val="24"/>
          <w:rtl/>
        </w:rPr>
        <w:tab/>
      </w:r>
      <w:r w:rsidR="005847EB" w:rsidRPr="000C42A6">
        <w:rPr>
          <w:rFonts w:cs="David"/>
          <w:b/>
          <w:bCs/>
          <w:sz w:val="24"/>
          <w:szCs w:val="24"/>
          <w:rtl/>
        </w:rPr>
        <w:t>ראש המנהל האזרחי ביהודה ושומרון, תא"ל מוטי אלמוז</w:t>
      </w:r>
    </w:p>
    <w:p w:rsidR="00C5196C" w:rsidRDefault="006C2343" w:rsidP="006C2343">
      <w:pPr>
        <w:bidi/>
        <w:spacing w:after="0" w:line="360" w:lineRule="auto"/>
        <w:ind w:left="1412" w:firstLine="706"/>
        <w:jc w:val="both"/>
        <w:rPr>
          <w:rFonts w:cs="David"/>
          <w:b/>
          <w:bCs/>
          <w:sz w:val="24"/>
          <w:szCs w:val="24"/>
          <w:rtl/>
        </w:rPr>
      </w:pPr>
      <w:r>
        <w:rPr>
          <w:rFonts w:cs="David" w:hint="cs"/>
          <w:b/>
          <w:bCs/>
          <w:sz w:val="24"/>
          <w:szCs w:val="24"/>
          <w:rtl/>
        </w:rPr>
        <w:t>4.</w:t>
      </w:r>
      <w:r>
        <w:rPr>
          <w:rFonts w:cs="David" w:hint="cs"/>
          <w:b/>
          <w:bCs/>
          <w:sz w:val="24"/>
          <w:szCs w:val="24"/>
          <w:rtl/>
        </w:rPr>
        <w:tab/>
      </w:r>
      <w:r w:rsidR="007E740A" w:rsidRPr="000C42A6">
        <w:rPr>
          <w:rFonts w:cs="David" w:hint="cs"/>
          <w:b/>
          <w:bCs/>
          <w:sz w:val="24"/>
          <w:szCs w:val="24"/>
          <w:rtl/>
        </w:rPr>
        <w:t xml:space="preserve">קמ"ט ארכאולוגיה </w:t>
      </w:r>
      <w:r w:rsidR="00236705" w:rsidRPr="000C42A6">
        <w:rPr>
          <w:rFonts w:cs="David" w:hint="cs"/>
          <w:b/>
          <w:bCs/>
          <w:sz w:val="24"/>
          <w:szCs w:val="24"/>
          <w:rtl/>
        </w:rPr>
        <w:t>במנהל האזרחי ביהודה ושומרון</w:t>
      </w:r>
    </w:p>
    <w:p w:rsidR="00C5196C" w:rsidRDefault="005847EB" w:rsidP="00C5196C">
      <w:pPr>
        <w:bidi/>
        <w:spacing w:after="0" w:line="360" w:lineRule="auto"/>
        <w:ind w:left="1412" w:firstLine="706"/>
        <w:jc w:val="both"/>
        <w:rPr>
          <w:rFonts w:cs="David"/>
          <w:b/>
          <w:bCs/>
          <w:sz w:val="24"/>
          <w:szCs w:val="24"/>
          <w:rtl/>
        </w:rPr>
      </w:pPr>
      <w:r w:rsidRPr="000C42A6">
        <w:rPr>
          <w:rFonts w:cs="David"/>
          <w:sz w:val="24"/>
          <w:szCs w:val="24"/>
          <w:rtl/>
        </w:rPr>
        <w:tab/>
        <w:t>כולם, באמצעות פרקליטות המדינה, משרד המשפטים</w:t>
      </w:r>
    </w:p>
    <w:p w:rsidR="00C5196C" w:rsidRDefault="005847EB" w:rsidP="00C5196C">
      <w:pPr>
        <w:bidi/>
        <w:spacing w:after="0" w:line="360" w:lineRule="auto"/>
        <w:ind w:left="2118" w:firstLine="706"/>
        <w:jc w:val="both"/>
        <w:rPr>
          <w:rFonts w:cs="David"/>
          <w:b/>
          <w:bCs/>
          <w:sz w:val="24"/>
          <w:szCs w:val="24"/>
          <w:rtl/>
        </w:rPr>
      </w:pPr>
      <w:r w:rsidRPr="000C42A6">
        <w:rPr>
          <w:rFonts w:cs="David"/>
          <w:sz w:val="24"/>
          <w:szCs w:val="24"/>
          <w:rtl/>
        </w:rPr>
        <w:t xml:space="preserve">רח' סלאח א-דין </w:t>
      </w:r>
      <w:r w:rsidR="00232AA7" w:rsidRPr="000C42A6">
        <w:rPr>
          <w:rFonts w:cs="David" w:hint="cs"/>
          <w:sz w:val="24"/>
          <w:szCs w:val="24"/>
          <w:rtl/>
        </w:rPr>
        <w:t>29</w:t>
      </w:r>
      <w:r w:rsidRPr="000C42A6">
        <w:rPr>
          <w:rFonts w:cs="David"/>
          <w:sz w:val="24"/>
          <w:szCs w:val="24"/>
          <w:rtl/>
        </w:rPr>
        <w:t>, ירושלים</w:t>
      </w:r>
    </w:p>
    <w:p w:rsidR="00BB2861" w:rsidRPr="000C42A6" w:rsidRDefault="00C5196C" w:rsidP="00C5196C">
      <w:pPr>
        <w:bidi/>
        <w:spacing w:after="0" w:line="360" w:lineRule="auto"/>
        <w:ind w:left="1412" w:firstLine="706"/>
        <w:jc w:val="both"/>
        <w:rPr>
          <w:rFonts w:cs="David"/>
          <w:b/>
          <w:bCs/>
          <w:sz w:val="24"/>
          <w:szCs w:val="24"/>
          <w:rtl/>
        </w:rPr>
      </w:pPr>
      <w:r>
        <w:rPr>
          <w:rFonts w:cs="David" w:hint="cs"/>
          <w:b/>
          <w:bCs/>
          <w:sz w:val="24"/>
          <w:szCs w:val="24"/>
          <w:rtl/>
        </w:rPr>
        <w:t>5.</w:t>
      </w:r>
      <w:r>
        <w:rPr>
          <w:rFonts w:cs="David" w:hint="cs"/>
          <w:b/>
          <w:bCs/>
          <w:sz w:val="24"/>
          <w:szCs w:val="24"/>
          <w:rtl/>
        </w:rPr>
        <w:tab/>
      </w:r>
      <w:r w:rsidR="00BB2861" w:rsidRPr="000C42A6">
        <w:rPr>
          <w:rFonts w:cs="David" w:hint="cs"/>
          <w:b/>
          <w:bCs/>
          <w:sz w:val="24"/>
          <w:szCs w:val="24"/>
          <w:rtl/>
        </w:rPr>
        <w:t>חאלד סמיח חאמד דראגמה ת.ז. 997540869</w:t>
      </w:r>
    </w:p>
    <w:p w:rsidR="00BB2861" w:rsidRPr="000C42A6" w:rsidRDefault="00BB2861" w:rsidP="00BB2861">
      <w:pPr>
        <w:bidi/>
        <w:spacing w:after="0" w:line="360" w:lineRule="auto"/>
        <w:jc w:val="both"/>
        <w:rPr>
          <w:rFonts w:cs="David"/>
          <w:sz w:val="24"/>
          <w:szCs w:val="24"/>
          <w:rtl/>
        </w:rPr>
      </w:pPr>
    </w:p>
    <w:p w:rsidR="0076259E" w:rsidRPr="000C42A6" w:rsidRDefault="0076259E" w:rsidP="009E4C49">
      <w:pPr>
        <w:bidi/>
        <w:spacing w:line="360" w:lineRule="auto"/>
        <w:jc w:val="both"/>
        <w:rPr>
          <w:rFonts w:cs="David"/>
          <w:b/>
          <w:bCs/>
          <w:sz w:val="24"/>
          <w:szCs w:val="24"/>
          <w:u w:val="single"/>
          <w:rtl/>
        </w:rPr>
      </w:pPr>
    </w:p>
    <w:p w:rsidR="0076259E" w:rsidRPr="003838B2" w:rsidRDefault="005847EB" w:rsidP="009E4C49">
      <w:pPr>
        <w:bidi/>
        <w:spacing w:line="360" w:lineRule="auto"/>
        <w:jc w:val="center"/>
        <w:rPr>
          <w:rFonts w:cs="David"/>
          <w:b/>
          <w:bCs/>
          <w:sz w:val="36"/>
          <w:szCs w:val="36"/>
          <w:u w:val="single"/>
          <w:rtl/>
        </w:rPr>
      </w:pPr>
      <w:r w:rsidRPr="003838B2">
        <w:rPr>
          <w:rFonts w:cs="David"/>
          <w:b/>
          <w:bCs/>
          <w:sz w:val="36"/>
          <w:szCs w:val="36"/>
          <w:u w:val="single"/>
          <w:rtl/>
        </w:rPr>
        <w:t>עתירה</w:t>
      </w:r>
      <w:r w:rsidR="001237C3" w:rsidRPr="003838B2">
        <w:rPr>
          <w:rFonts w:cs="David" w:hint="cs"/>
          <w:b/>
          <w:bCs/>
          <w:sz w:val="36"/>
          <w:szCs w:val="36"/>
          <w:u w:val="single"/>
          <w:rtl/>
        </w:rPr>
        <w:t xml:space="preserve"> דחופה</w:t>
      </w:r>
      <w:r w:rsidRPr="003838B2">
        <w:rPr>
          <w:rFonts w:cs="David"/>
          <w:b/>
          <w:bCs/>
          <w:sz w:val="36"/>
          <w:szCs w:val="36"/>
          <w:u w:val="single"/>
          <w:rtl/>
        </w:rPr>
        <w:t xml:space="preserve"> לצו על תנאי,</w:t>
      </w:r>
      <w:r w:rsidR="00D26028" w:rsidRPr="003838B2">
        <w:rPr>
          <w:rFonts w:cs="David" w:hint="cs"/>
          <w:b/>
          <w:bCs/>
          <w:sz w:val="36"/>
          <w:szCs w:val="36"/>
          <w:u w:val="single"/>
          <w:rtl/>
        </w:rPr>
        <w:t xml:space="preserve"> </w:t>
      </w:r>
      <w:r w:rsidR="00D26028" w:rsidRPr="003838B2">
        <w:rPr>
          <w:rFonts w:cs="David"/>
          <w:b/>
          <w:bCs/>
          <w:sz w:val="36"/>
          <w:szCs w:val="36"/>
          <w:u w:val="single"/>
          <w:rtl/>
        </w:rPr>
        <w:t xml:space="preserve">לצו ביניים ולצו </w:t>
      </w:r>
      <w:r w:rsidR="00D26028" w:rsidRPr="003838B2">
        <w:rPr>
          <w:rFonts w:cs="David" w:hint="cs"/>
          <w:b/>
          <w:bCs/>
          <w:sz w:val="36"/>
          <w:szCs w:val="36"/>
          <w:u w:val="single"/>
          <w:rtl/>
        </w:rPr>
        <w:t>א</w:t>
      </w:r>
      <w:r w:rsidR="00D26028" w:rsidRPr="003838B2">
        <w:rPr>
          <w:rFonts w:cs="David"/>
          <w:b/>
          <w:bCs/>
          <w:sz w:val="36"/>
          <w:szCs w:val="36"/>
          <w:u w:val="single"/>
          <w:rtl/>
        </w:rPr>
        <w:t>ר</w:t>
      </w:r>
      <w:r w:rsidR="00D26028" w:rsidRPr="003838B2">
        <w:rPr>
          <w:rFonts w:cs="David" w:hint="cs"/>
          <w:b/>
          <w:bCs/>
          <w:sz w:val="36"/>
          <w:szCs w:val="36"/>
          <w:u w:val="single"/>
          <w:rtl/>
        </w:rPr>
        <w:t>ע</w:t>
      </w:r>
      <w:r w:rsidRPr="003838B2">
        <w:rPr>
          <w:rFonts w:cs="David"/>
          <w:b/>
          <w:bCs/>
          <w:sz w:val="36"/>
          <w:szCs w:val="36"/>
          <w:u w:val="single"/>
          <w:rtl/>
        </w:rPr>
        <w:t>י</w:t>
      </w:r>
    </w:p>
    <w:p w:rsidR="00232AA7" w:rsidRPr="000C42A6" w:rsidRDefault="00232AA7" w:rsidP="00232AA7">
      <w:pPr>
        <w:bidi/>
        <w:spacing w:line="360" w:lineRule="auto"/>
        <w:jc w:val="both"/>
        <w:rPr>
          <w:rFonts w:cs="David"/>
          <w:b/>
          <w:bCs/>
          <w:sz w:val="24"/>
          <w:szCs w:val="24"/>
          <w:rtl/>
        </w:rPr>
      </w:pPr>
      <w:r w:rsidRPr="000C42A6">
        <w:rPr>
          <w:rFonts w:cs="David" w:hint="cs"/>
          <w:b/>
          <w:bCs/>
          <w:sz w:val="24"/>
          <w:szCs w:val="24"/>
          <w:rtl/>
        </w:rPr>
        <w:t>זוהי</w:t>
      </w:r>
      <w:r w:rsidRPr="000C42A6">
        <w:rPr>
          <w:rFonts w:cs="David"/>
          <w:b/>
          <w:bCs/>
          <w:sz w:val="24"/>
          <w:szCs w:val="24"/>
          <w:rtl/>
        </w:rPr>
        <w:t xml:space="preserve"> </w:t>
      </w:r>
      <w:r w:rsidRPr="000C42A6">
        <w:rPr>
          <w:rFonts w:cs="David" w:hint="cs"/>
          <w:b/>
          <w:bCs/>
          <w:sz w:val="24"/>
          <w:szCs w:val="24"/>
          <w:rtl/>
        </w:rPr>
        <w:t>עתירה</w:t>
      </w:r>
      <w:r w:rsidRPr="000C42A6">
        <w:rPr>
          <w:rFonts w:cs="David"/>
          <w:b/>
          <w:bCs/>
          <w:sz w:val="24"/>
          <w:szCs w:val="24"/>
          <w:rtl/>
        </w:rPr>
        <w:t xml:space="preserve"> </w:t>
      </w:r>
      <w:r w:rsidRPr="000C42A6">
        <w:rPr>
          <w:rFonts w:cs="David" w:hint="cs"/>
          <w:b/>
          <w:bCs/>
          <w:sz w:val="24"/>
          <w:szCs w:val="24"/>
          <w:rtl/>
        </w:rPr>
        <w:t>למתן</w:t>
      </w:r>
      <w:r w:rsidRPr="000C42A6">
        <w:rPr>
          <w:rFonts w:cs="David"/>
          <w:b/>
          <w:bCs/>
          <w:sz w:val="24"/>
          <w:szCs w:val="24"/>
          <w:rtl/>
        </w:rPr>
        <w:t xml:space="preserve"> </w:t>
      </w:r>
      <w:r w:rsidRPr="000C42A6">
        <w:rPr>
          <w:rFonts w:cs="David" w:hint="cs"/>
          <w:b/>
          <w:bCs/>
          <w:sz w:val="24"/>
          <w:szCs w:val="24"/>
          <w:u w:val="single"/>
          <w:rtl/>
        </w:rPr>
        <w:t>צו</w:t>
      </w:r>
      <w:r w:rsidRPr="000C42A6">
        <w:rPr>
          <w:rFonts w:cs="David"/>
          <w:b/>
          <w:bCs/>
          <w:sz w:val="24"/>
          <w:szCs w:val="24"/>
          <w:u w:val="single"/>
          <w:rtl/>
        </w:rPr>
        <w:t xml:space="preserve"> </w:t>
      </w:r>
      <w:r w:rsidRPr="000C42A6">
        <w:rPr>
          <w:rFonts w:cs="David" w:hint="cs"/>
          <w:b/>
          <w:bCs/>
          <w:sz w:val="24"/>
          <w:szCs w:val="24"/>
          <w:u w:val="single"/>
          <w:rtl/>
        </w:rPr>
        <w:t>על</w:t>
      </w:r>
      <w:r w:rsidRPr="000C42A6">
        <w:rPr>
          <w:rFonts w:cs="David"/>
          <w:b/>
          <w:bCs/>
          <w:sz w:val="24"/>
          <w:szCs w:val="24"/>
          <w:u w:val="single"/>
          <w:rtl/>
        </w:rPr>
        <w:t xml:space="preserve"> </w:t>
      </w:r>
      <w:r w:rsidRPr="000C42A6">
        <w:rPr>
          <w:rFonts w:cs="David" w:hint="cs"/>
          <w:b/>
          <w:bCs/>
          <w:sz w:val="24"/>
          <w:szCs w:val="24"/>
          <w:u w:val="single"/>
          <w:rtl/>
        </w:rPr>
        <w:t>תנאי</w:t>
      </w:r>
      <w:r w:rsidRPr="000C42A6">
        <w:rPr>
          <w:rFonts w:cs="David"/>
          <w:b/>
          <w:bCs/>
          <w:sz w:val="24"/>
          <w:szCs w:val="24"/>
          <w:rtl/>
        </w:rPr>
        <w:t xml:space="preserve"> </w:t>
      </w:r>
      <w:r w:rsidRPr="000C42A6">
        <w:rPr>
          <w:rFonts w:cs="David" w:hint="cs"/>
          <w:b/>
          <w:bCs/>
          <w:sz w:val="24"/>
          <w:szCs w:val="24"/>
          <w:rtl/>
        </w:rPr>
        <w:t>לפיה</w:t>
      </w:r>
      <w:r w:rsidRPr="000C42A6">
        <w:rPr>
          <w:rFonts w:cs="David"/>
          <w:b/>
          <w:bCs/>
          <w:sz w:val="24"/>
          <w:szCs w:val="24"/>
          <w:rtl/>
        </w:rPr>
        <w:t xml:space="preserve"> </w:t>
      </w:r>
      <w:r w:rsidRPr="000C42A6">
        <w:rPr>
          <w:rFonts w:cs="David" w:hint="cs"/>
          <w:b/>
          <w:bCs/>
          <w:sz w:val="24"/>
          <w:szCs w:val="24"/>
          <w:rtl/>
        </w:rPr>
        <w:t>מתבקש</w:t>
      </w:r>
      <w:r w:rsidRPr="000C42A6">
        <w:rPr>
          <w:rFonts w:cs="David"/>
          <w:b/>
          <w:bCs/>
          <w:sz w:val="24"/>
          <w:szCs w:val="24"/>
          <w:rtl/>
        </w:rPr>
        <w:t xml:space="preserve"> </w:t>
      </w:r>
      <w:r w:rsidRPr="000C42A6">
        <w:rPr>
          <w:rFonts w:cs="David" w:hint="cs"/>
          <w:b/>
          <w:bCs/>
          <w:sz w:val="24"/>
          <w:szCs w:val="24"/>
          <w:rtl/>
        </w:rPr>
        <w:t>בית</w:t>
      </w:r>
      <w:r w:rsidRPr="000C42A6">
        <w:rPr>
          <w:rFonts w:cs="David"/>
          <w:b/>
          <w:bCs/>
          <w:sz w:val="24"/>
          <w:szCs w:val="24"/>
          <w:rtl/>
        </w:rPr>
        <w:t xml:space="preserve"> </w:t>
      </w:r>
      <w:r w:rsidRPr="000C42A6">
        <w:rPr>
          <w:rFonts w:cs="David" w:hint="cs"/>
          <w:b/>
          <w:bCs/>
          <w:sz w:val="24"/>
          <w:szCs w:val="24"/>
          <w:rtl/>
        </w:rPr>
        <w:t>המשפט</w:t>
      </w:r>
      <w:r w:rsidRPr="000C42A6">
        <w:rPr>
          <w:rFonts w:cs="David"/>
          <w:b/>
          <w:bCs/>
          <w:sz w:val="24"/>
          <w:szCs w:val="24"/>
          <w:rtl/>
        </w:rPr>
        <w:t xml:space="preserve"> </w:t>
      </w:r>
      <w:r w:rsidRPr="000C42A6">
        <w:rPr>
          <w:rFonts w:cs="David" w:hint="cs"/>
          <w:b/>
          <w:bCs/>
          <w:sz w:val="24"/>
          <w:szCs w:val="24"/>
          <w:rtl/>
        </w:rPr>
        <w:t>הנכבד</w:t>
      </w:r>
      <w:r w:rsidRPr="000C42A6">
        <w:rPr>
          <w:rFonts w:cs="David"/>
          <w:b/>
          <w:bCs/>
          <w:sz w:val="24"/>
          <w:szCs w:val="24"/>
          <w:rtl/>
        </w:rPr>
        <w:t xml:space="preserve"> </w:t>
      </w:r>
      <w:r w:rsidRPr="000C42A6">
        <w:rPr>
          <w:rFonts w:cs="David" w:hint="cs"/>
          <w:b/>
          <w:bCs/>
          <w:sz w:val="24"/>
          <w:szCs w:val="24"/>
          <w:rtl/>
        </w:rPr>
        <w:t>להורות</w:t>
      </w:r>
      <w:r w:rsidRPr="000C42A6">
        <w:rPr>
          <w:rFonts w:cs="David"/>
          <w:b/>
          <w:bCs/>
          <w:sz w:val="24"/>
          <w:szCs w:val="24"/>
          <w:rtl/>
        </w:rPr>
        <w:t xml:space="preserve"> </w:t>
      </w:r>
      <w:r w:rsidRPr="000C42A6">
        <w:rPr>
          <w:rFonts w:cs="David" w:hint="cs"/>
          <w:b/>
          <w:bCs/>
          <w:sz w:val="24"/>
          <w:szCs w:val="24"/>
          <w:rtl/>
        </w:rPr>
        <w:t>ל</w:t>
      </w:r>
      <w:r w:rsidR="00184854">
        <w:rPr>
          <w:rFonts w:cs="David" w:hint="cs"/>
          <w:b/>
          <w:bCs/>
          <w:sz w:val="24"/>
          <w:szCs w:val="24"/>
          <w:rtl/>
        </w:rPr>
        <w:t>משיבים 1-4</w:t>
      </w:r>
      <w:r w:rsidRPr="000C42A6">
        <w:rPr>
          <w:rFonts w:cs="David"/>
          <w:b/>
          <w:bCs/>
          <w:sz w:val="24"/>
          <w:szCs w:val="24"/>
          <w:rtl/>
        </w:rPr>
        <w:t xml:space="preserve"> </w:t>
      </w:r>
      <w:r w:rsidRPr="000C42A6">
        <w:rPr>
          <w:rFonts w:cs="David" w:hint="cs"/>
          <w:b/>
          <w:bCs/>
          <w:sz w:val="24"/>
          <w:szCs w:val="24"/>
          <w:rtl/>
        </w:rPr>
        <w:t>לבוא</w:t>
      </w:r>
      <w:r w:rsidRPr="000C42A6">
        <w:rPr>
          <w:rFonts w:cs="David"/>
          <w:b/>
          <w:bCs/>
          <w:sz w:val="24"/>
          <w:szCs w:val="24"/>
          <w:rtl/>
        </w:rPr>
        <w:t xml:space="preserve"> </w:t>
      </w:r>
      <w:r w:rsidRPr="000C42A6">
        <w:rPr>
          <w:rFonts w:cs="David" w:hint="cs"/>
          <w:b/>
          <w:bCs/>
          <w:sz w:val="24"/>
          <w:szCs w:val="24"/>
          <w:rtl/>
        </w:rPr>
        <w:t>וליתן</w:t>
      </w:r>
      <w:r w:rsidRPr="000C42A6">
        <w:rPr>
          <w:rFonts w:cs="David"/>
          <w:b/>
          <w:bCs/>
          <w:sz w:val="24"/>
          <w:szCs w:val="24"/>
          <w:rtl/>
        </w:rPr>
        <w:t xml:space="preserve"> </w:t>
      </w:r>
      <w:r w:rsidRPr="000C42A6">
        <w:rPr>
          <w:rFonts w:cs="David" w:hint="cs"/>
          <w:b/>
          <w:bCs/>
          <w:sz w:val="24"/>
          <w:szCs w:val="24"/>
          <w:rtl/>
        </w:rPr>
        <w:t>טעם:</w:t>
      </w:r>
    </w:p>
    <w:p w:rsidR="00232AA7" w:rsidRPr="000C42A6" w:rsidRDefault="00232AA7" w:rsidP="00875F5D">
      <w:pPr>
        <w:bidi/>
        <w:spacing w:line="360" w:lineRule="auto"/>
        <w:ind w:left="720"/>
        <w:jc w:val="both"/>
        <w:rPr>
          <w:rFonts w:cs="David"/>
          <w:b/>
          <w:bCs/>
          <w:sz w:val="24"/>
          <w:szCs w:val="24"/>
          <w:rtl/>
        </w:rPr>
      </w:pPr>
      <w:r w:rsidRPr="000C42A6">
        <w:rPr>
          <w:rFonts w:cs="David" w:hint="cs"/>
          <w:b/>
          <w:bCs/>
          <w:sz w:val="24"/>
          <w:szCs w:val="24"/>
          <w:u w:val="single"/>
          <w:rtl/>
        </w:rPr>
        <w:t>מדוע</w:t>
      </w:r>
      <w:r w:rsidRPr="000C42A6">
        <w:rPr>
          <w:rFonts w:cs="David"/>
          <w:b/>
          <w:bCs/>
          <w:sz w:val="24"/>
          <w:szCs w:val="24"/>
          <w:rtl/>
        </w:rPr>
        <w:t xml:space="preserve"> </w:t>
      </w:r>
      <w:r w:rsidRPr="000C42A6">
        <w:rPr>
          <w:rFonts w:cs="David" w:hint="cs"/>
          <w:b/>
          <w:bCs/>
          <w:sz w:val="24"/>
          <w:szCs w:val="24"/>
          <w:rtl/>
        </w:rPr>
        <w:t>לא</w:t>
      </w:r>
      <w:r w:rsidRPr="000C42A6">
        <w:rPr>
          <w:rFonts w:cs="David"/>
          <w:b/>
          <w:bCs/>
          <w:sz w:val="24"/>
          <w:szCs w:val="24"/>
          <w:rtl/>
        </w:rPr>
        <w:t xml:space="preserve"> </w:t>
      </w:r>
      <w:r w:rsidRPr="000C42A6">
        <w:rPr>
          <w:rFonts w:cs="David" w:hint="cs"/>
          <w:b/>
          <w:bCs/>
          <w:sz w:val="24"/>
          <w:szCs w:val="24"/>
          <w:rtl/>
        </w:rPr>
        <w:t>ינקטו</w:t>
      </w:r>
      <w:r w:rsidRPr="000C42A6">
        <w:rPr>
          <w:rFonts w:cs="David"/>
          <w:b/>
          <w:bCs/>
          <w:sz w:val="24"/>
          <w:szCs w:val="24"/>
          <w:rtl/>
        </w:rPr>
        <w:t xml:space="preserve"> </w:t>
      </w:r>
      <w:r w:rsidRPr="000C42A6">
        <w:rPr>
          <w:rFonts w:cs="David" w:hint="cs"/>
          <w:b/>
          <w:bCs/>
          <w:sz w:val="24"/>
          <w:szCs w:val="24"/>
          <w:rtl/>
        </w:rPr>
        <w:t>בכל</w:t>
      </w:r>
      <w:r w:rsidRPr="000C42A6">
        <w:rPr>
          <w:rFonts w:cs="David"/>
          <w:b/>
          <w:bCs/>
          <w:sz w:val="24"/>
          <w:szCs w:val="24"/>
          <w:rtl/>
        </w:rPr>
        <w:t xml:space="preserve"> </w:t>
      </w:r>
      <w:r w:rsidRPr="000C42A6">
        <w:rPr>
          <w:rFonts w:cs="David" w:hint="cs"/>
          <w:b/>
          <w:bCs/>
          <w:sz w:val="24"/>
          <w:szCs w:val="24"/>
          <w:rtl/>
        </w:rPr>
        <w:t>הפעולות</w:t>
      </w:r>
      <w:r w:rsidRPr="000C42A6">
        <w:rPr>
          <w:rFonts w:cs="David"/>
          <w:b/>
          <w:bCs/>
          <w:sz w:val="24"/>
          <w:szCs w:val="24"/>
          <w:rtl/>
        </w:rPr>
        <w:t xml:space="preserve"> </w:t>
      </w:r>
      <w:r w:rsidRPr="000C42A6">
        <w:rPr>
          <w:rFonts w:cs="David" w:hint="cs"/>
          <w:b/>
          <w:bCs/>
          <w:sz w:val="24"/>
          <w:szCs w:val="24"/>
          <w:rtl/>
        </w:rPr>
        <w:t>הדרושות</w:t>
      </w:r>
      <w:r w:rsidRPr="000C42A6">
        <w:rPr>
          <w:rFonts w:cs="David"/>
          <w:b/>
          <w:bCs/>
          <w:sz w:val="24"/>
          <w:szCs w:val="24"/>
          <w:rtl/>
        </w:rPr>
        <w:t xml:space="preserve"> </w:t>
      </w:r>
      <w:r w:rsidR="00142222" w:rsidRPr="000C42A6">
        <w:rPr>
          <w:rFonts w:cs="David" w:hint="cs"/>
          <w:b/>
          <w:bCs/>
          <w:sz w:val="24"/>
          <w:szCs w:val="24"/>
          <w:rtl/>
        </w:rPr>
        <w:t>על מנת ל</w:t>
      </w:r>
      <w:r w:rsidR="00BB2861" w:rsidRPr="000C42A6">
        <w:rPr>
          <w:rFonts w:cs="David" w:hint="cs"/>
          <w:b/>
          <w:bCs/>
          <w:sz w:val="24"/>
          <w:szCs w:val="24"/>
          <w:rtl/>
        </w:rPr>
        <w:t xml:space="preserve">מנוע את </w:t>
      </w:r>
      <w:r w:rsidR="00142222" w:rsidRPr="000C42A6">
        <w:rPr>
          <w:rFonts w:cs="David" w:hint="cs"/>
          <w:b/>
          <w:bCs/>
          <w:sz w:val="24"/>
          <w:szCs w:val="24"/>
          <w:rtl/>
        </w:rPr>
        <w:t>השתלטות</w:t>
      </w:r>
      <w:r w:rsidR="00875F5D">
        <w:rPr>
          <w:rFonts w:cs="David" w:hint="cs"/>
          <w:b/>
          <w:bCs/>
          <w:sz w:val="24"/>
          <w:szCs w:val="24"/>
          <w:rtl/>
        </w:rPr>
        <w:t xml:space="preserve"> המשיב</w:t>
      </w:r>
      <w:r w:rsidR="00BB2861" w:rsidRPr="000C42A6">
        <w:rPr>
          <w:rFonts w:cs="David" w:hint="cs"/>
          <w:b/>
          <w:bCs/>
          <w:sz w:val="24"/>
          <w:szCs w:val="24"/>
          <w:rtl/>
        </w:rPr>
        <w:t xml:space="preserve"> </w:t>
      </w:r>
      <w:r w:rsidR="00875F5D">
        <w:rPr>
          <w:rFonts w:cs="David" w:hint="cs"/>
          <w:b/>
          <w:bCs/>
          <w:sz w:val="24"/>
          <w:szCs w:val="24"/>
          <w:rtl/>
        </w:rPr>
        <w:t>5</w:t>
      </w:r>
      <w:r w:rsidR="00142222" w:rsidRPr="000C42A6">
        <w:rPr>
          <w:rFonts w:cs="David" w:hint="cs"/>
          <w:b/>
          <w:bCs/>
          <w:sz w:val="24"/>
          <w:szCs w:val="24"/>
          <w:rtl/>
        </w:rPr>
        <w:t xml:space="preserve"> על המבנה הידוע בשם "ח'אן לובן" (להלן: "הח'אן") </w:t>
      </w:r>
      <w:r w:rsidR="00BB2861" w:rsidRPr="000C42A6">
        <w:rPr>
          <w:rFonts w:cs="David" w:hint="cs"/>
          <w:b/>
          <w:bCs/>
          <w:sz w:val="24"/>
          <w:szCs w:val="24"/>
          <w:rtl/>
        </w:rPr>
        <w:t>בסמוך ליישוב מעלה לבונה, ו</w:t>
      </w:r>
      <w:r w:rsidRPr="000C42A6">
        <w:rPr>
          <w:rFonts w:cs="David" w:hint="cs"/>
          <w:b/>
          <w:bCs/>
          <w:sz w:val="24"/>
          <w:szCs w:val="24"/>
          <w:u w:val="single"/>
          <w:rtl/>
        </w:rPr>
        <w:t>בכלל זה</w:t>
      </w:r>
      <w:r w:rsidRPr="000C42A6">
        <w:rPr>
          <w:rFonts w:cs="David" w:hint="cs"/>
          <w:b/>
          <w:bCs/>
          <w:sz w:val="24"/>
          <w:szCs w:val="24"/>
          <w:rtl/>
        </w:rPr>
        <w:t xml:space="preserve"> - </w:t>
      </w:r>
      <w:r w:rsidRPr="00FB2C65">
        <w:rPr>
          <w:rFonts w:cs="David" w:hint="cs"/>
          <w:b/>
          <w:bCs/>
          <w:sz w:val="24"/>
          <w:szCs w:val="24"/>
          <w:u w:val="single"/>
          <w:rtl/>
        </w:rPr>
        <w:t>מדוע</w:t>
      </w:r>
      <w:r w:rsidRPr="000C42A6">
        <w:rPr>
          <w:rFonts w:cs="David" w:hint="cs"/>
          <w:b/>
          <w:bCs/>
          <w:sz w:val="24"/>
          <w:szCs w:val="24"/>
          <w:rtl/>
        </w:rPr>
        <w:t xml:space="preserve"> לא יוצא ויאכף צו הפסקת עבודה וצו הריסה סופי </w:t>
      </w:r>
      <w:r w:rsidR="00142222" w:rsidRPr="000C42A6">
        <w:rPr>
          <w:rFonts w:cs="David" w:hint="cs"/>
          <w:b/>
          <w:bCs/>
          <w:sz w:val="24"/>
          <w:szCs w:val="24"/>
          <w:rtl/>
        </w:rPr>
        <w:t>לכל עבודות הבניה וההריסה (כולל גידור המתחם) אשר בוצעו על ידי ה</w:t>
      </w:r>
      <w:r w:rsidR="00875F5D">
        <w:rPr>
          <w:rFonts w:cs="David" w:hint="cs"/>
          <w:b/>
          <w:bCs/>
          <w:sz w:val="24"/>
          <w:szCs w:val="24"/>
          <w:rtl/>
        </w:rPr>
        <w:t>משיב 5</w:t>
      </w:r>
      <w:r w:rsidR="00142222" w:rsidRPr="000C42A6">
        <w:rPr>
          <w:rFonts w:cs="David" w:hint="cs"/>
          <w:b/>
          <w:bCs/>
          <w:sz w:val="24"/>
          <w:szCs w:val="24"/>
          <w:rtl/>
        </w:rPr>
        <w:t xml:space="preserve"> בח'אן ללא היתר במקום ציבורי ויושב המצב לקדמותו.</w:t>
      </w:r>
    </w:p>
    <w:p w:rsidR="00142222" w:rsidRDefault="00142222" w:rsidP="00142222">
      <w:pPr>
        <w:bidi/>
        <w:spacing w:line="360" w:lineRule="auto"/>
        <w:ind w:left="720"/>
        <w:jc w:val="both"/>
        <w:rPr>
          <w:rFonts w:cs="David"/>
          <w:b/>
          <w:bCs/>
          <w:sz w:val="24"/>
          <w:szCs w:val="24"/>
          <w:rtl/>
        </w:rPr>
      </w:pPr>
      <w:r w:rsidRPr="00FB2C65">
        <w:rPr>
          <w:rFonts w:cs="David" w:hint="cs"/>
          <w:b/>
          <w:bCs/>
          <w:sz w:val="24"/>
          <w:szCs w:val="24"/>
          <w:u w:val="single"/>
          <w:rtl/>
        </w:rPr>
        <w:lastRenderedPageBreak/>
        <w:t>מדוע</w:t>
      </w:r>
      <w:r w:rsidRPr="000C42A6">
        <w:rPr>
          <w:rFonts w:cs="David" w:hint="cs"/>
          <w:b/>
          <w:bCs/>
          <w:sz w:val="24"/>
          <w:szCs w:val="24"/>
          <w:rtl/>
        </w:rPr>
        <w:t xml:space="preserve"> לא ינקטו בכל הפעולות הדרושות על מנת לאפשר לכל אדם תנועה חופשית באזור</w:t>
      </w:r>
      <w:r w:rsidR="00BB2861" w:rsidRPr="000C42A6">
        <w:rPr>
          <w:rFonts w:cs="David" w:hint="cs"/>
          <w:b/>
          <w:bCs/>
          <w:sz w:val="24"/>
          <w:szCs w:val="24"/>
          <w:rtl/>
        </w:rPr>
        <w:t>,</w:t>
      </w:r>
      <w:r w:rsidRPr="000C42A6">
        <w:rPr>
          <w:rFonts w:cs="David" w:hint="cs"/>
          <w:b/>
          <w:bCs/>
          <w:sz w:val="24"/>
          <w:szCs w:val="24"/>
          <w:rtl/>
        </w:rPr>
        <w:t xml:space="preserve"> שהינו שטח ציבורי</w:t>
      </w:r>
      <w:r w:rsidR="00BB2861" w:rsidRPr="000C42A6">
        <w:rPr>
          <w:rFonts w:cs="David" w:hint="cs"/>
          <w:b/>
          <w:bCs/>
          <w:sz w:val="24"/>
          <w:szCs w:val="24"/>
          <w:rtl/>
        </w:rPr>
        <w:t>,</w:t>
      </w:r>
      <w:r w:rsidRPr="000C42A6">
        <w:rPr>
          <w:rFonts w:cs="David" w:hint="cs"/>
          <w:b/>
          <w:bCs/>
          <w:sz w:val="24"/>
          <w:szCs w:val="24"/>
          <w:rtl/>
        </w:rPr>
        <w:t xml:space="preserve"> ולאפשר לכל אדם לבקר ולשהות במרחב הח'אן ללא הפרעה מכל צד שלישי, לרבות ה</w:t>
      </w:r>
      <w:r w:rsidR="00875F5D">
        <w:rPr>
          <w:rFonts w:cs="David" w:hint="cs"/>
          <w:b/>
          <w:bCs/>
          <w:sz w:val="24"/>
          <w:szCs w:val="24"/>
          <w:rtl/>
        </w:rPr>
        <w:t>משיב 5</w:t>
      </w:r>
      <w:r w:rsidRPr="000C42A6">
        <w:rPr>
          <w:rFonts w:cs="David" w:hint="cs"/>
          <w:b/>
          <w:bCs/>
          <w:sz w:val="24"/>
          <w:szCs w:val="24"/>
          <w:rtl/>
        </w:rPr>
        <w:t>, בכל עת שיחפוץ.</w:t>
      </w:r>
    </w:p>
    <w:p w:rsidR="00071F18" w:rsidRPr="000C42A6" w:rsidRDefault="00071F18" w:rsidP="00071F18">
      <w:pPr>
        <w:bidi/>
        <w:spacing w:line="360" w:lineRule="auto"/>
        <w:ind w:left="720"/>
        <w:jc w:val="both"/>
        <w:rPr>
          <w:rFonts w:cs="David"/>
          <w:b/>
          <w:bCs/>
          <w:sz w:val="24"/>
          <w:szCs w:val="24"/>
          <w:rtl/>
        </w:rPr>
      </w:pPr>
      <w:r w:rsidRPr="00FB2C65">
        <w:rPr>
          <w:rFonts w:cs="David" w:hint="cs"/>
          <w:b/>
          <w:bCs/>
          <w:sz w:val="24"/>
          <w:szCs w:val="24"/>
          <w:u w:val="single"/>
          <w:rtl/>
        </w:rPr>
        <w:t>מדוע</w:t>
      </w:r>
      <w:r>
        <w:rPr>
          <w:rFonts w:cs="David" w:hint="cs"/>
          <w:b/>
          <w:bCs/>
          <w:sz w:val="24"/>
          <w:szCs w:val="24"/>
          <w:rtl/>
        </w:rPr>
        <w:t xml:space="preserve"> לא ינקטו בכל הפעולות הדרושות על מנת להשיב את מצבו של האתר למצבו כפי שהיה קודם השתלטות המשיב 5 על האתר, על חשבונו של המשיב 5</w:t>
      </w:r>
      <w:r w:rsidR="00FB2C65">
        <w:rPr>
          <w:rFonts w:cs="David" w:hint="cs"/>
          <w:b/>
          <w:bCs/>
          <w:sz w:val="24"/>
          <w:szCs w:val="24"/>
          <w:rtl/>
        </w:rPr>
        <w:t>,</w:t>
      </w:r>
      <w:r>
        <w:rPr>
          <w:rFonts w:cs="David" w:hint="cs"/>
          <w:b/>
          <w:bCs/>
          <w:sz w:val="24"/>
          <w:szCs w:val="24"/>
          <w:rtl/>
        </w:rPr>
        <w:t xml:space="preserve"> ובהתחשב בהיות האתר מבנה עתיק וראוי לשימור.</w:t>
      </w:r>
    </w:p>
    <w:p w:rsidR="00071F18" w:rsidRDefault="00232AA7" w:rsidP="004F78F1">
      <w:pPr>
        <w:bidi/>
        <w:spacing w:line="360" w:lineRule="auto"/>
        <w:ind w:left="1440" w:hanging="720"/>
        <w:jc w:val="both"/>
        <w:rPr>
          <w:rFonts w:cs="David"/>
          <w:b/>
          <w:bCs/>
          <w:sz w:val="24"/>
          <w:szCs w:val="24"/>
          <w:rtl/>
        </w:rPr>
      </w:pPr>
      <w:r w:rsidRPr="000C42A6">
        <w:rPr>
          <w:rFonts w:cs="David" w:hint="cs"/>
          <w:b/>
          <w:bCs/>
          <w:sz w:val="24"/>
          <w:szCs w:val="24"/>
          <w:rtl/>
        </w:rPr>
        <w:t xml:space="preserve">ובנוסף </w:t>
      </w:r>
      <w:r w:rsidRPr="000C42A6">
        <w:rPr>
          <w:rFonts w:cs="David"/>
          <w:b/>
          <w:bCs/>
          <w:sz w:val="24"/>
          <w:szCs w:val="24"/>
          <w:rtl/>
        </w:rPr>
        <w:t>–</w:t>
      </w:r>
      <w:r w:rsidRPr="000C42A6">
        <w:rPr>
          <w:rFonts w:cs="David" w:hint="cs"/>
          <w:b/>
          <w:bCs/>
          <w:sz w:val="24"/>
          <w:szCs w:val="24"/>
          <w:rtl/>
        </w:rPr>
        <w:t xml:space="preserve"> </w:t>
      </w:r>
      <w:r w:rsidRPr="000C42A6">
        <w:rPr>
          <w:rFonts w:cs="David" w:hint="cs"/>
          <w:b/>
          <w:bCs/>
          <w:sz w:val="24"/>
          <w:szCs w:val="24"/>
          <w:u w:val="single"/>
          <w:rtl/>
        </w:rPr>
        <w:t>מדוע</w:t>
      </w:r>
      <w:r w:rsidRPr="000C42A6">
        <w:rPr>
          <w:rFonts w:cs="David" w:hint="cs"/>
          <w:b/>
          <w:bCs/>
          <w:sz w:val="24"/>
          <w:szCs w:val="24"/>
          <w:rtl/>
        </w:rPr>
        <w:t xml:space="preserve"> לא ינקטו בכל הפעולות הדרושות על מנת לחקור ולהעמיד לדין את ה</w:t>
      </w:r>
      <w:r w:rsidR="00071F18">
        <w:rPr>
          <w:rFonts w:cs="David" w:hint="cs"/>
          <w:b/>
          <w:bCs/>
          <w:sz w:val="24"/>
          <w:szCs w:val="24"/>
          <w:rtl/>
        </w:rPr>
        <w:t>משיב</w:t>
      </w:r>
      <w:r w:rsidR="00142222" w:rsidRPr="000C42A6">
        <w:rPr>
          <w:rFonts w:cs="David" w:hint="cs"/>
          <w:b/>
          <w:bCs/>
          <w:sz w:val="24"/>
          <w:szCs w:val="24"/>
          <w:rtl/>
        </w:rPr>
        <w:t xml:space="preserve"> </w:t>
      </w:r>
      <w:r w:rsidR="00071F18">
        <w:rPr>
          <w:rFonts w:cs="David" w:hint="cs"/>
          <w:b/>
          <w:bCs/>
          <w:sz w:val="24"/>
          <w:szCs w:val="24"/>
          <w:rtl/>
        </w:rPr>
        <w:t>5</w:t>
      </w:r>
      <w:r w:rsidR="00142222" w:rsidRPr="000C42A6">
        <w:rPr>
          <w:rFonts w:cs="David" w:hint="cs"/>
          <w:b/>
          <w:bCs/>
          <w:sz w:val="24"/>
          <w:szCs w:val="24"/>
          <w:rtl/>
        </w:rPr>
        <w:t xml:space="preserve"> בגין ה</w:t>
      </w:r>
      <w:r w:rsidR="00071F18">
        <w:rPr>
          <w:rFonts w:cs="David" w:hint="cs"/>
          <w:b/>
          <w:bCs/>
          <w:sz w:val="24"/>
          <w:szCs w:val="24"/>
          <w:rtl/>
        </w:rPr>
        <w:t>פגיעה בעתיקות וה</w:t>
      </w:r>
      <w:r w:rsidR="00142222" w:rsidRPr="000C42A6">
        <w:rPr>
          <w:rFonts w:cs="David" w:hint="cs"/>
          <w:b/>
          <w:bCs/>
          <w:sz w:val="24"/>
          <w:szCs w:val="24"/>
          <w:rtl/>
        </w:rPr>
        <w:t>ב</w:t>
      </w:r>
      <w:r w:rsidRPr="000C42A6">
        <w:rPr>
          <w:rFonts w:cs="David" w:hint="cs"/>
          <w:b/>
          <w:bCs/>
          <w:sz w:val="24"/>
          <w:szCs w:val="24"/>
          <w:rtl/>
        </w:rPr>
        <w:t xml:space="preserve">ניה הבלתי חוקית </w:t>
      </w:r>
      <w:r w:rsidR="00DA02EA">
        <w:rPr>
          <w:rFonts w:cs="David" w:hint="cs"/>
          <w:b/>
          <w:bCs/>
          <w:sz w:val="24"/>
          <w:szCs w:val="24"/>
          <w:rtl/>
        </w:rPr>
        <w:t>שבוצעה על ידו</w:t>
      </w:r>
      <w:r w:rsidR="00071F18">
        <w:rPr>
          <w:rFonts w:cs="David" w:hint="cs"/>
          <w:b/>
          <w:bCs/>
          <w:sz w:val="24"/>
          <w:szCs w:val="24"/>
          <w:rtl/>
        </w:rPr>
        <w:t xml:space="preserve"> באזור הח'אן, </w:t>
      </w:r>
    </w:p>
    <w:p w:rsidR="00232AA7" w:rsidRDefault="00E252FA" w:rsidP="004F78F1">
      <w:pPr>
        <w:bidi/>
        <w:spacing w:line="360" w:lineRule="auto"/>
        <w:ind w:left="1412"/>
        <w:jc w:val="both"/>
        <w:rPr>
          <w:rFonts w:cs="David"/>
          <w:b/>
          <w:bCs/>
          <w:sz w:val="24"/>
          <w:szCs w:val="24"/>
          <w:rtl/>
        </w:rPr>
      </w:pPr>
      <w:r>
        <w:rPr>
          <w:rFonts w:cs="David" w:hint="cs"/>
          <w:b/>
          <w:bCs/>
          <w:sz w:val="24"/>
          <w:szCs w:val="24"/>
          <w:rtl/>
        </w:rPr>
        <w:t xml:space="preserve">מדוע לא ינקטו בכל הפעולות הדרושות על מנת </w:t>
      </w:r>
      <w:r w:rsidR="00071F18">
        <w:rPr>
          <w:rFonts w:cs="David" w:hint="cs"/>
          <w:b/>
          <w:bCs/>
          <w:sz w:val="24"/>
          <w:szCs w:val="24"/>
          <w:rtl/>
        </w:rPr>
        <w:t>לחקור ולהעמיד לדין את המשיב</w:t>
      </w:r>
      <w:r w:rsidR="00142222" w:rsidRPr="000C42A6">
        <w:rPr>
          <w:rFonts w:cs="David" w:hint="cs"/>
          <w:b/>
          <w:bCs/>
          <w:sz w:val="24"/>
          <w:szCs w:val="24"/>
          <w:rtl/>
        </w:rPr>
        <w:t xml:space="preserve"> </w:t>
      </w:r>
      <w:r w:rsidR="00071F18">
        <w:rPr>
          <w:rFonts w:cs="David" w:hint="cs"/>
          <w:b/>
          <w:bCs/>
          <w:sz w:val="24"/>
          <w:szCs w:val="24"/>
          <w:rtl/>
        </w:rPr>
        <w:t xml:space="preserve">5 </w:t>
      </w:r>
      <w:r w:rsidR="00142222" w:rsidRPr="000C42A6">
        <w:rPr>
          <w:rFonts w:cs="David" w:hint="cs"/>
          <w:b/>
          <w:bCs/>
          <w:sz w:val="24"/>
          <w:szCs w:val="24"/>
          <w:rtl/>
        </w:rPr>
        <w:t>בגין ההפרעה לציבור להשתמש ולשהות באזור הח'אן תוך שימוש באלימות במשך תקופה ארוכה</w:t>
      </w:r>
      <w:r>
        <w:rPr>
          <w:rFonts w:cs="David" w:hint="cs"/>
          <w:b/>
          <w:bCs/>
          <w:sz w:val="24"/>
          <w:szCs w:val="24"/>
          <w:rtl/>
        </w:rPr>
        <w:t>,</w:t>
      </w:r>
    </w:p>
    <w:p w:rsidR="00E252FA" w:rsidRPr="000C42A6" w:rsidRDefault="00E252FA" w:rsidP="004F78F1">
      <w:pPr>
        <w:bidi/>
        <w:spacing w:line="360" w:lineRule="auto"/>
        <w:ind w:left="1412"/>
        <w:jc w:val="both"/>
        <w:rPr>
          <w:rFonts w:cs="David"/>
          <w:b/>
          <w:bCs/>
          <w:sz w:val="24"/>
          <w:szCs w:val="24"/>
          <w:rtl/>
        </w:rPr>
      </w:pPr>
      <w:r>
        <w:rPr>
          <w:rFonts w:cs="David" w:hint="cs"/>
          <w:b/>
          <w:bCs/>
          <w:sz w:val="24"/>
          <w:szCs w:val="24"/>
          <w:rtl/>
        </w:rPr>
        <w:t>ומדוע לא ינקטו בכל הפעולות הדרושות על מנת לחייב את המשיב 5 לתקן ולהשיב את המצב באתר הח'אן לקדמותו על חשבונו.</w:t>
      </w:r>
    </w:p>
    <w:p w:rsidR="00232AA7" w:rsidRPr="000C42A6" w:rsidRDefault="00232AA7" w:rsidP="00071F18">
      <w:pPr>
        <w:bidi/>
        <w:spacing w:line="360" w:lineRule="auto"/>
        <w:jc w:val="both"/>
        <w:rPr>
          <w:rFonts w:cs="David"/>
          <w:b/>
          <w:bCs/>
          <w:sz w:val="24"/>
          <w:szCs w:val="24"/>
          <w:rtl/>
        </w:rPr>
      </w:pPr>
      <w:r w:rsidRPr="000C42A6">
        <w:rPr>
          <w:rFonts w:cs="David" w:hint="cs"/>
          <w:b/>
          <w:bCs/>
          <w:sz w:val="24"/>
          <w:szCs w:val="24"/>
          <w:rtl/>
        </w:rPr>
        <w:t>בנוסף</w:t>
      </w:r>
      <w:r w:rsidRPr="000C42A6">
        <w:rPr>
          <w:rFonts w:cs="David"/>
          <w:b/>
          <w:bCs/>
          <w:sz w:val="24"/>
          <w:szCs w:val="24"/>
          <w:rtl/>
        </w:rPr>
        <w:t xml:space="preserve"> </w:t>
      </w:r>
      <w:r w:rsidRPr="000C42A6">
        <w:rPr>
          <w:rFonts w:cs="David" w:hint="cs"/>
          <w:b/>
          <w:bCs/>
          <w:sz w:val="24"/>
          <w:szCs w:val="24"/>
          <w:rtl/>
        </w:rPr>
        <w:t>זוהי</w:t>
      </w:r>
      <w:r w:rsidRPr="000C42A6">
        <w:rPr>
          <w:rFonts w:cs="David"/>
          <w:b/>
          <w:bCs/>
          <w:sz w:val="24"/>
          <w:szCs w:val="24"/>
          <w:rtl/>
        </w:rPr>
        <w:t xml:space="preserve"> </w:t>
      </w:r>
      <w:r w:rsidRPr="000C42A6">
        <w:rPr>
          <w:rFonts w:cs="David" w:hint="cs"/>
          <w:b/>
          <w:bCs/>
          <w:sz w:val="24"/>
          <w:szCs w:val="24"/>
          <w:rtl/>
        </w:rPr>
        <w:t>עתירה</w:t>
      </w:r>
      <w:r w:rsidRPr="000C42A6">
        <w:rPr>
          <w:rFonts w:cs="David"/>
          <w:b/>
          <w:bCs/>
          <w:sz w:val="24"/>
          <w:szCs w:val="24"/>
          <w:rtl/>
        </w:rPr>
        <w:t xml:space="preserve"> </w:t>
      </w:r>
      <w:r w:rsidRPr="000C42A6">
        <w:rPr>
          <w:rFonts w:cs="David" w:hint="cs"/>
          <w:b/>
          <w:bCs/>
          <w:sz w:val="24"/>
          <w:szCs w:val="24"/>
          <w:rtl/>
        </w:rPr>
        <w:t>למתן</w:t>
      </w:r>
      <w:r w:rsidRPr="000C42A6">
        <w:rPr>
          <w:rFonts w:cs="David"/>
          <w:b/>
          <w:bCs/>
          <w:sz w:val="24"/>
          <w:szCs w:val="24"/>
          <w:rtl/>
        </w:rPr>
        <w:t xml:space="preserve"> </w:t>
      </w:r>
      <w:r w:rsidRPr="000C42A6">
        <w:rPr>
          <w:rFonts w:cs="David" w:hint="cs"/>
          <w:b/>
          <w:bCs/>
          <w:sz w:val="24"/>
          <w:szCs w:val="24"/>
          <w:u w:val="single"/>
          <w:rtl/>
        </w:rPr>
        <w:t>צו</w:t>
      </w:r>
      <w:r w:rsidRPr="000C42A6">
        <w:rPr>
          <w:rFonts w:cs="David"/>
          <w:b/>
          <w:bCs/>
          <w:sz w:val="24"/>
          <w:szCs w:val="24"/>
          <w:u w:val="single"/>
          <w:rtl/>
        </w:rPr>
        <w:t xml:space="preserve"> </w:t>
      </w:r>
      <w:r w:rsidRPr="000C42A6">
        <w:rPr>
          <w:rFonts w:cs="David" w:hint="cs"/>
          <w:b/>
          <w:bCs/>
          <w:sz w:val="24"/>
          <w:szCs w:val="24"/>
          <w:u w:val="single"/>
          <w:rtl/>
        </w:rPr>
        <w:t>ביניים</w:t>
      </w:r>
      <w:r w:rsidRPr="000C42A6">
        <w:rPr>
          <w:rFonts w:cs="David"/>
          <w:b/>
          <w:bCs/>
          <w:sz w:val="24"/>
          <w:szCs w:val="24"/>
          <w:rtl/>
        </w:rPr>
        <w:t xml:space="preserve"> </w:t>
      </w:r>
      <w:r w:rsidR="001104CF" w:rsidRPr="000C42A6">
        <w:rPr>
          <w:rFonts w:cs="David" w:hint="cs"/>
          <w:b/>
          <w:bCs/>
          <w:sz w:val="24"/>
          <w:szCs w:val="24"/>
          <w:rtl/>
        </w:rPr>
        <w:t>המופנה</w:t>
      </w:r>
      <w:r w:rsidRPr="000C42A6">
        <w:rPr>
          <w:rFonts w:cs="David"/>
          <w:b/>
          <w:bCs/>
          <w:sz w:val="24"/>
          <w:szCs w:val="24"/>
          <w:rtl/>
        </w:rPr>
        <w:t xml:space="preserve"> </w:t>
      </w:r>
      <w:r w:rsidRPr="000C42A6">
        <w:rPr>
          <w:rFonts w:cs="David" w:hint="cs"/>
          <w:b/>
          <w:bCs/>
          <w:sz w:val="24"/>
          <w:szCs w:val="24"/>
          <w:rtl/>
        </w:rPr>
        <w:t>למשיב</w:t>
      </w:r>
      <w:r w:rsidR="00071F18">
        <w:rPr>
          <w:rFonts w:cs="David" w:hint="cs"/>
          <w:b/>
          <w:bCs/>
          <w:sz w:val="24"/>
          <w:szCs w:val="24"/>
          <w:rtl/>
        </w:rPr>
        <w:t xml:space="preserve"> 5 ובו יורה בית המשפט למשיב 5 וכל מי מטעמו </w:t>
      </w:r>
      <w:r w:rsidR="00071F18" w:rsidRPr="00FB2C65">
        <w:rPr>
          <w:rFonts w:cs="David" w:hint="cs"/>
          <w:b/>
          <w:bCs/>
          <w:sz w:val="24"/>
          <w:szCs w:val="24"/>
          <w:u w:val="single"/>
          <w:rtl/>
        </w:rPr>
        <w:t>להימנע</w:t>
      </w:r>
      <w:r w:rsidR="00071F18">
        <w:rPr>
          <w:rFonts w:cs="David" w:hint="cs"/>
          <w:b/>
          <w:bCs/>
          <w:sz w:val="24"/>
          <w:szCs w:val="24"/>
          <w:rtl/>
        </w:rPr>
        <w:t xml:space="preserve"> מהפרעה לגישת הציבור לאתר הח'אן תוך חיובו לפרק כל</w:t>
      </w:r>
      <w:r w:rsidR="004F78F1">
        <w:rPr>
          <w:rFonts w:cs="David" w:hint="cs"/>
          <w:b/>
          <w:bCs/>
          <w:sz w:val="24"/>
          <w:szCs w:val="24"/>
          <w:rtl/>
        </w:rPr>
        <w:t xml:space="preserve"> </w:t>
      </w:r>
      <w:r w:rsidR="00071F18">
        <w:rPr>
          <w:rFonts w:cs="David" w:hint="cs"/>
          <w:b/>
          <w:bCs/>
          <w:sz w:val="24"/>
          <w:szCs w:val="24"/>
          <w:rtl/>
        </w:rPr>
        <w:t xml:space="preserve">מכשול או הפרעה לגישה לאתר, </w:t>
      </w:r>
      <w:r w:rsidR="00071F18" w:rsidRPr="00FB2C65">
        <w:rPr>
          <w:rFonts w:cs="David" w:hint="cs"/>
          <w:b/>
          <w:bCs/>
          <w:sz w:val="24"/>
          <w:szCs w:val="24"/>
          <w:u w:val="single"/>
          <w:rtl/>
        </w:rPr>
        <w:t>להימנע</w:t>
      </w:r>
      <w:r w:rsidR="00071F18">
        <w:rPr>
          <w:rFonts w:cs="David" w:hint="cs"/>
          <w:b/>
          <w:bCs/>
          <w:sz w:val="24"/>
          <w:szCs w:val="24"/>
          <w:rtl/>
        </w:rPr>
        <w:t xml:space="preserve"> מביצוע כל פעולה של הריסה, בניה, חפירה וכל פעולה פיזית אחרת במרחב הח'אן </w:t>
      </w:r>
      <w:r w:rsidR="001104CF" w:rsidRPr="000C42A6">
        <w:rPr>
          <w:rFonts w:cs="David" w:hint="cs"/>
          <w:b/>
          <w:bCs/>
          <w:sz w:val="24"/>
          <w:szCs w:val="24"/>
          <w:rtl/>
        </w:rPr>
        <w:t>ו</w:t>
      </w:r>
      <w:r w:rsidR="001104CF" w:rsidRPr="00FB2C65">
        <w:rPr>
          <w:rFonts w:cs="David" w:hint="cs"/>
          <w:b/>
          <w:bCs/>
          <w:sz w:val="24"/>
          <w:szCs w:val="24"/>
          <w:u w:val="single"/>
          <w:rtl/>
        </w:rPr>
        <w:t>לאפשר</w:t>
      </w:r>
      <w:r w:rsidR="001104CF" w:rsidRPr="000C42A6">
        <w:rPr>
          <w:rFonts w:cs="David" w:hint="cs"/>
          <w:b/>
          <w:bCs/>
          <w:sz w:val="24"/>
          <w:szCs w:val="24"/>
          <w:rtl/>
        </w:rPr>
        <w:t xml:space="preserve"> לכל אדם לשהות באתר הח'אן - </w:t>
      </w:r>
      <w:r w:rsidRPr="000C42A6">
        <w:rPr>
          <w:rFonts w:cs="David" w:hint="cs"/>
          <w:b/>
          <w:bCs/>
          <w:sz w:val="24"/>
          <w:szCs w:val="24"/>
          <w:rtl/>
        </w:rPr>
        <w:t>עד</w:t>
      </w:r>
      <w:r w:rsidRPr="000C42A6">
        <w:rPr>
          <w:rFonts w:cs="David"/>
          <w:b/>
          <w:bCs/>
          <w:sz w:val="24"/>
          <w:szCs w:val="24"/>
          <w:rtl/>
        </w:rPr>
        <w:t xml:space="preserve"> </w:t>
      </w:r>
      <w:r w:rsidRPr="000C42A6">
        <w:rPr>
          <w:rFonts w:cs="David" w:hint="cs"/>
          <w:b/>
          <w:bCs/>
          <w:sz w:val="24"/>
          <w:szCs w:val="24"/>
          <w:rtl/>
        </w:rPr>
        <w:t>למתן</w:t>
      </w:r>
      <w:r w:rsidRPr="000C42A6">
        <w:rPr>
          <w:rFonts w:cs="David"/>
          <w:b/>
          <w:bCs/>
          <w:sz w:val="24"/>
          <w:szCs w:val="24"/>
          <w:rtl/>
        </w:rPr>
        <w:t xml:space="preserve"> </w:t>
      </w:r>
      <w:r w:rsidRPr="000C42A6">
        <w:rPr>
          <w:rFonts w:cs="David" w:hint="cs"/>
          <w:b/>
          <w:bCs/>
          <w:sz w:val="24"/>
          <w:szCs w:val="24"/>
          <w:rtl/>
        </w:rPr>
        <w:t>פסק דין סופי</w:t>
      </w:r>
      <w:r w:rsidRPr="000C42A6">
        <w:rPr>
          <w:rFonts w:cs="David"/>
          <w:b/>
          <w:bCs/>
          <w:sz w:val="24"/>
          <w:szCs w:val="24"/>
          <w:rtl/>
        </w:rPr>
        <w:t xml:space="preserve"> </w:t>
      </w:r>
      <w:r w:rsidRPr="000C42A6">
        <w:rPr>
          <w:rFonts w:cs="David" w:hint="cs"/>
          <w:b/>
          <w:bCs/>
          <w:sz w:val="24"/>
          <w:szCs w:val="24"/>
          <w:rtl/>
        </w:rPr>
        <w:t>בעתירה</w:t>
      </w:r>
      <w:r w:rsidRPr="000C42A6">
        <w:rPr>
          <w:rFonts w:cs="David"/>
          <w:b/>
          <w:bCs/>
          <w:sz w:val="24"/>
          <w:szCs w:val="24"/>
          <w:rtl/>
        </w:rPr>
        <w:t xml:space="preserve"> </w:t>
      </w:r>
      <w:r w:rsidRPr="000C42A6">
        <w:rPr>
          <w:rFonts w:cs="David" w:hint="cs"/>
          <w:b/>
          <w:bCs/>
          <w:sz w:val="24"/>
          <w:szCs w:val="24"/>
          <w:rtl/>
        </w:rPr>
        <w:t>זו.</w:t>
      </w:r>
    </w:p>
    <w:p w:rsidR="0076259E" w:rsidRPr="000C42A6" w:rsidRDefault="0076259E" w:rsidP="009E4C49">
      <w:pPr>
        <w:bidi/>
        <w:spacing w:line="360" w:lineRule="auto"/>
        <w:ind w:left="720" w:hanging="720"/>
        <w:jc w:val="both"/>
        <w:rPr>
          <w:rFonts w:cs="David"/>
          <w:b/>
          <w:bCs/>
          <w:sz w:val="24"/>
          <w:szCs w:val="24"/>
          <w:u w:val="single"/>
          <w:rtl/>
        </w:rPr>
      </w:pPr>
    </w:p>
    <w:p w:rsidR="0076259E" w:rsidRPr="000C42A6" w:rsidRDefault="005847EB" w:rsidP="009E4C49">
      <w:pPr>
        <w:bidi/>
        <w:spacing w:line="360" w:lineRule="auto"/>
        <w:ind w:left="720" w:hanging="720"/>
        <w:jc w:val="both"/>
        <w:rPr>
          <w:rFonts w:cs="David"/>
          <w:b/>
          <w:bCs/>
          <w:sz w:val="24"/>
          <w:szCs w:val="24"/>
          <w:u w:val="single"/>
          <w:rtl/>
        </w:rPr>
      </w:pPr>
      <w:r w:rsidRPr="000C42A6">
        <w:rPr>
          <w:rFonts w:cs="David"/>
          <w:b/>
          <w:bCs/>
          <w:sz w:val="24"/>
          <w:szCs w:val="24"/>
          <w:u w:val="single"/>
          <w:rtl/>
        </w:rPr>
        <w:t>ואלו הנימוקים בעתירה למתן צו על תנאי</w:t>
      </w:r>
    </w:p>
    <w:p w:rsidR="0076259E" w:rsidRPr="000C42A6" w:rsidRDefault="005847EB" w:rsidP="009E4C49">
      <w:pPr>
        <w:bidi/>
        <w:spacing w:line="360" w:lineRule="auto"/>
        <w:ind w:right="1440"/>
        <w:jc w:val="both"/>
        <w:rPr>
          <w:rFonts w:cs="David"/>
          <w:b/>
          <w:bCs/>
          <w:sz w:val="24"/>
          <w:szCs w:val="24"/>
          <w:u w:val="single"/>
          <w:rtl/>
        </w:rPr>
      </w:pPr>
      <w:r w:rsidRPr="000C42A6">
        <w:rPr>
          <w:rFonts w:cs="David"/>
          <w:b/>
          <w:bCs/>
          <w:sz w:val="24"/>
          <w:szCs w:val="24"/>
          <w:u w:val="single"/>
          <w:rtl/>
        </w:rPr>
        <w:t>מבוא</w:t>
      </w:r>
    </w:p>
    <w:p w:rsidR="000E216A" w:rsidRPr="000C42A6" w:rsidRDefault="00CB14EA" w:rsidP="0059563D">
      <w:pPr>
        <w:bidi/>
        <w:spacing w:line="360" w:lineRule="auto"/>
        <w:jc w:val="both"/>
        <w:rPr>
          <w:rFonts w:cs="David"/>
          <w:sz w:val="24"/>
          <w:szCs w:val="24"/>
          <w:rtl/>
        </w:rPr>
      </w:pPr>
      <w:r w:rsidRPr="000C42A6">
        <w:rPr>
          <w:rFonts w:cs="David" w:hint="cs"/>
          <w:sz w:val="24"/>
          <w:szCs w:val="24"/>
          <w:rtl/>
        </w:rPr>
        <w:t>עניינה של עתירה זו בחוסר מעש מודע ומכוון של ה</w:t>
      </w:r>
      <w:r w:rsidR="00184854">
        <w:rPr>
          <w:rFonts w:cs="David" w:hint="cs"/>
          <w:sz w:val="24"/>
          <w:szCs w:val="24"/>
          <w:rtl/>
        </w:rPr>
        <w:t>משיבים 1-4</w:t>
      </w:r>
      <w:r w:rsidRPr="000C42A6">
        <w:rPr>
          <w:rFonts w:cs="David" w:hint="cs"/>
          <w:sz w:val="24"/>
          <w:szCs w:val="24"/>
          <w:rtl/>
        </w:rPr>
        <w:t xml:space="preserve"> אל מול</w:t>
      </w:r>
      <w:r w:rsidR="000E216A" w:rsidRPr="000C42A6">
        <w:rPr>
          <w:rFonts w:cs="David" w:hint="cs"/>
          <w:sz w:val="24"/>
          <w:szCs w:val="24"/>
          <w:rtl/>
        </w:rPr>
        <w:t xml:space="preserve"> השתלטות</w:t>
      </w:r>
      <w:r w:rsidR="0059563D">
        <w:rPr>
          <w:rFonts w:cs="David" w:hint="cs"/>
          <w:sz w:val="24"/>
          <w:szCs w:val="24"/>
          <w:rtl/>
        </w:rPr>
        <w:t>ו</w:t>
      </w:r>
      <w:r w:rsidR="000E216A" w:rsidRPr="000C42A6">
        <w:rPr>
          <w:rFonts w:cs="David" w:hint="cs"/>
          <w:sz w:val="24"/>
          <w:szCs w:val="24"/>
          <w:rtl/>
        </w:rPr>
        <w:t xml:space="preserve"> של ה</w:t>
      </w:r>
      <w:r w:rsidR="00875F5D">
        <w:rPr>
          <w:rFonts w:cs="David" w:hint="cs"/>
          <w:sz w:val="24"/>
          <w:szCs w:val="24"/>
          <w:rtl/>
        </w:rPr>
        <w:t>משיב 5</w:t>
      </w:r>
      <w:r w:rsidR="000E216A" w:rsidRPr="000C42A6">
        <w:rPr>
          <w:rFonts w:cs="David" w:hint="cs"/>
          <w:sz w:val="24"/>
          <w:szCs w:val="24"/>
          <w:rtl/>
        </w:rPr>
        <w:t xml:space="preserve"> על מבנה עתיק הידוע בשם "ח'אן לובן" המצוי בסמוך ליישוב מעלה לבונה תוך נטילת החזקה במבנה בכח, ביצוע פעולות בינוי והריסה בלתי חוקיים, מניעת שימוש מהציבור במבנה ובסביבתו, סתימת נביעת מים הקיימת במקום</w:t>
      </w:r>
      <w:r w:rsidR="00697239" w:rsidRPr="000C42A6">
        <w:rPr>
          <w:rFonts w:cs="David" w:hint="cs"/>
          <w:sz w:val="24"/>
          <w:szCs w:val="24"/>
          <w:rtl/>
        </w:rPr>
        <w:t>, השחתת ממצאים מוגנים</w:t>
      </w:r>
      <w:r w:rsidR="000E216A" w:rsidRPr="000C42A6">
        <w:rPr>
          <w:rFonts w:cs="David" w:hint="cs"/>
          <w:sz w:val="24"/>
          <w:szCs w:val="24"/>
          <w:rtl/>
        </w:rPr>
        <w:t xml:space="preserve"> ועוד פעולות אלימות והרסניות כפי שיפורטו להלן בעתירה זו.</w:t>
      </w:r>
    </w:p>
    <w:p w:rsidR="00CB14EA" w:rsidRDefault="00CB14EA" w:rsidP="000E216A">
      <w:pPr>
        <w:bidi/>
        <w:spacing w:line="360" w:lineRule="auto"/>
        <w:jc w:val="both"/>
        <w:rPr>
          <w:rFonts w:cs="David"/>
          <w:sz w:val="24"/>
          <w:szCs w:val="24"/>
          <w:rtl/>
        </w:rPr>
      </w:pPr>
      <w:r w:rsidRPr="000C42A6">
        <w:rPr>
          <w:rFonts w:cs="David" w:hint="cs"/>
          <w:sz w:val="24"/>
          <w:szCs w:val="24"/>
          <w:rtl/>
        </w:rPr>
        <w:t>ה</w:t>
      </w:r>
      <w:r w:rsidR="00184854">
        <w:rPr>
          <w:rFonts w:cs="David" w:hint="cs"/>
          <w:sz w:val="24"/>
          <w:szCs w:val="24"/>
          <w:rtl/>
        </w:rPr>
        <w:t>משיבים 1-4</w:t>
      </w:r>
      <w:r w:rsidRPr="000C42A6">
        <w:rPr>
          <w:rFonts w:cs="David" w:hint="cs"/>
          <w:sz w:val="24"/>
          <w:szCs w:val="24"/>
          <w:rtl/>
        </w:rPr>
        <w:t>, האמונים על אכיפת שלטון החוק באזור, נאלמים דום ואינם נוקטים בשום צעד אפקטיבי שיהיה בו בכדי להביא ל</w:t>
      </w:r>
      <w:r w:rsidR="00697239" w:rsidRPr="000C42A6">
        <w:rPr>
          <w:rFonts w:cs="David" w:hint="cs"/>
          <w:sz w:val="24"/>
          <w:szCs w:val="24"/>
          <w:rtl/>
        </w:rPr>
        <w:t>שמירה על האתר הה</w:t>
      </w:r>
      <w:r w:rsidR="005B55FD">
        <w:rPr>
          <w:rFonts w:cs="David" w:hint="cs"/>
          <w:sz w:val="24"/>
          <w:szCs w:val="24"/>
          <w:rtl/>
        </w:rPr>
        <w:t>י</w:t>
      </w:r>
      <w:r w:rsidR="00697239" w:rsidRPr="000C42A6">
        <w:rPr>
          <w:rFonts w:cs="David" w:hint="cs"/>
          <w:sz w:val="24"/>
          <w:szCs w:val="24"/>
          <w:rtl/>
        </w:rPr>
        <w:t xml:space="preserve">סטורי, </w:t>
      </w:r>
      <w:r w:rsidRPr="000C42A6">
        <w:rPr>
          <w:rFonts w:cs="David" w:hint="cs"/>
          <w:sz w:val="24"/>
          <w:szCs w:val="24"/>
          <w:rtl/>
        </w:rPr>
        <w:t>הפסקת ה</w:t>
      </w:r>
      <w:r w:rsidR="000E216A" w:rsidRPr="000C42A6">
        <w:rPr>
          <w:rFonts w:cs="David" w:hint="cs"/>
          <w:sz w:val="24"/>
          <w:szCs w:val="24"/>
          <w:rtl/>
        </w:rPr>
        <w:t>השתלטות על הח'אן ופתיחתו לשימוש כלל הציבור תוך הפסקת פעולות ה</w:t>
      </w:r>
      <w:r w:rsidR="00875F5D">
        <w:rPr>
          <w:rFonts w:cs="David" w:hint="cs"/>
          <w:sz w:val="24"/>
          <w:szCs w:val="24"/>
          <w:rtl/>
        </w:rPr>
        <w:t>משיב 5</w:t>
      </w:r>
      <w:r w:rsidR="000E216A" w:rsidRPr="000C42A6">
        <w:rPr>
          <w:rFonts w:cs="David" w:hint="cs"/>
          <w:sz w:val="24"/>
          <w:szCs w:val="24"/>
          <w:rtl/>
        </w:rPr>
        <w:t xml:space="preserve"> </w:t>
      </w:r>
      <w:r w:rsidR="0059563D">
        <w:rPr>
          <w:rFonts w:cs="David" w:hint="cs"/>
          <w:sz w:val="24"/>
          <w:szCs w:val="24"/>
          <w:rtl/>
        </w:rPr>
        <w:t xml:space="preserve">והפסקת פעולות הבניה במקום </w:t>
      </w:r>
      <w:r w:rsidRPr="000C42A6">
        <w:rPr>
          <w:rFonts w:cs="David" w:hint="cs"/>
          <w:sz w:val="24"/>
          <w:szCs w:val="24"/>
          <w:rtl/>
        </w:rPr>
        <w:t>המהוו</w:t>
      </w:r>
      <w:r w:rsidR="000E216A" w:rsidRPr="000C42A6">
        <w:rPr>
          <w:rFonts w:cs="David" w:hint="cs"/>
          <w:sz w:val="24"/>
          <w:szCs w:val="24"/>
          <w:rtl/>
        </w:rPr>
        <w:t>ת</w:t>
      </w:r>
      <w:r w:rsidRPr="000C42A6">
        <w:rPr>
          <w:rFonts w:cs="David" w:hint="cs"/>
          <w:sz w:val="24"/>
          <w:szCs w:val="24"/>
          <w:rtl/>
        </w:rPr>
        <w:t xml:space="preserve"> רמיסה של שלטון החוק ברגל גסה.</w:t>
      </w:r>
    </w:p>
    <w:p w:rsidR="00C5196C" w:rsidRPr="000C42A6" w:rsidRDefault="00C5196C" w:rsidP="00C5196C">
      <w:pPr>
        <w:bidi/>
        <w:spacing w:line="360" w:lineRule="auto"/>
        <w:jc w:val="both"/>
        <w:rPr>
          <w:rFonts w:cs="David"/>
          <w:sz w:val="24"/>
          <w:szCs w:val="24"/>
          <w:rtl/>
        </w:rPr>
      </w:pPr>
    </w:p>
    <w:p w:rsidR="00C5196C" w:rsidRDefault="00C5196C" w:rsidP="009E4C49">
      <w:pPr>
        <w:bidi/>
        <w:spacing w:line="360" w:lineRule="auto"/>
        <w:ind w:left="720" w:hanging="720"/>
        <w:jc w:val="both"/>
        <w:rPr>
          <w:rFonts w:cs="David"/>
          <w:b/>
          <w:bCs/>
          <w:sz w:val="24"/>
          <w:szCs w:val="24"/>
          <w:u w:val="single"/>
          <w:rtl/>
        </w:rPr>
      </w:pPr>
    </w:p>
    <w:p w:rsidR="0076259E" w:rsidRPr="000C42A6" w:rsidRDefault="005847EB" w:rsidP="00C5196C">
      <w:pPr>
        <w:bidi/>
        <w:spacing w:line="360" w:lineRule="auto"/>
        <w:ind w:left="720" w:hanging="720"/>
        <w:jc w:val="both"/>
        <w:rPr>
          <w:rFonts w:cs="David"/>
          <w:b/>
          <w:bCs/>
          <w:sz w:val="24"/>
          <w:szCs w:val="24"/>
          <w:u w:val="single"/>
          <w:rtl/>
        </w:rPr>
      </w:pPr>
      <w:r w:rsidRPr="000C42A6">
        <w:rPr>
          <w:rFonts w:cs="David"/>
          <w:b/>
          <w:bCs/>
          <w:sz w:val="24"/>
          <w:szCs w:val="24"/>
          <w:u w:val="single"/>
          <w:rtl/>
        </w:rPr>
        <w:t>הצדדים לעתירה</w:t>
      </w:r>
    </w:p>
    <w:p w:rsidR="002B3117" w:rsidRPr="000C42A6" w:rsidRDefault="002B3117" w:rsidP="00CB14EA">
      <w:pPr>
        <w:pStyle w:val="a9"/>
        <w:numPr>
          <w:ilvl w:val="0"/>
          <w:numId w:val="1"/>
        </w:numPr>
        <w:bidi/>
        <w:spacing w:line="360" w:lineRule="auto"/>
        <w:ind w:hanging="720"/>
        <w:jc w:val="both"/>
        <w:rPr>
          <w:rFonts w:cs="David"/>
          <w:sz w:val="24"/>
          <w:szCs w:val="24"/>
        </w:rPr>
      </w:pPr>
      <w:r w:rsidRPr="000C42A6">
        <w:rPr>
          <w:rFonts w:ascii="Times New Roman" w:eastAsia="Times New Roman" w:hAnsi="Times New Roman" w:cs="David" w:hint="cs"/>
          <w:kern w:val="0"/>
          <w:sz w:val="24"/>
          <w:szCs w:val="24"/>
          <w:rtl/>
          <w:lang w:eastAsia="en-US"/>
        </w:rPr>
        <w:t xml:space="preserve">העותרת </w:t>
      </w:r>
      <w:r w:rsidR="00CB14EA" w:rsidRPr="000C42A6">
        <w:rPr>
          <w:rFonts w:ascii="Times New Roman" w:eastAsia="Times New Roman" w:hAnsi="Times New Roman" w:cs="David" w:hint="cs"/>
          <w:kern w:val="0"/>
          <w:sz w:val="24"/>
          <w:szCs w:val="24"/>
          <w:rtl/>
          <w:lang w:eastAsia="en-US"/>
        </w:rPr>
        <w:t>1</w:t>
      </w:r>
      <w:r w:rsidRPr="000C42A6">
        <w:rPr>
          <w:rFonts w:ascii="Times New Roman" w:eastAsia="Times New Roman" w:hAnsi="Times New Roman" w:cs="David" w:hint="cs"/>
          <w:kern w:val="0"/>
          <w:sz w:val="24"/>
          <w:szCs w:val="24"/>
          <w:rtl/>
          <w:lang w:eastAsia="en-US"/>
        </w:rPr>
        <w:t xml:space="preserve"> הינה תנועה ציבורית, אשר שמה לה למטרה, בין היתר, לבדוק ולבקר את פעולת הרשויות המנהליות בדרך טיפולן בנושאי מדיניות קרקעית וסביבתית כך שיפעלו בהתאם לחוק ולכללי המנהל התקין.</w:t>
      </w:r>
    </w:p>
    <w:p w:rsidR="0076259E" w:rsidRPr="000C42A6" w:rsidRDefault="005847EB" w:rsidP="00CB14EA">
      <w:pPr>
        <w:pStyle w:val="a9"/>
        <w:numPr>
          <w:ilvl w:val="0"/>
          <w:numId w:val="1"/>
        </w:numPr>
        <w:bidi/>
        <w:spacing w:line="360" w:lineRule="auto"/>
        <w:ind w:hanging="720"/>
        <w:jc w:val="both"/>
        <w:rPr>
          <w:rFonts w:cs="David"/>
          <w:sz w:val="24"/>
          <w:szCs w:val="24"/>
        </w:rPr>
      </w:pPr>
      <w:r w:rsidRPr="000C42A6">
        <w:rPr>
          <w:rFonts w:cs="David"/>
          <w:sz w:val="24"/>
          <w:szCs w:val="24"/>
          <w:rtl/>
        </w:rPr>
        <w:t xml:space="preserve">העותר </w:t>
      </w:r>
      <w:r w:rsidR="00CB14EA" w:rsidRPr="000C42A6">
        <w:rPr>
          <w:rFonts w:cs="David" w:hint="cs"/>
          <w:sz w:val="24"/>
          <w:szCs w:val="24"/>
          <w:rtl/>
        </w:rPr>
        <w:t>2</w:t>
      </w:r>
      <w:r w:rsidRPr="000C42A6">
        <w:rPr>
          <w:rFonts w:cs="David"/>
          <w:sz w:val="24"/>
          <w:szCs w:val="24"/>
          <w:rtl/>
        </w:rPr>
        <w:t xml:space="preserve"> משמש כרכז יו"ש אצל העותרת </w:t>
      </w:r>
      <w:r w:rsidR="00CB14EA" w:rsidRPr="000C42A6">
        <w:rPr>
          <w:rFonts w:cs="David" w:hint="cs"/>
          <w:sz w:val="24"/>
          <w:szCs w:val="24"/>
          <w:rtl/>
        </w:rPr>
        <w:t xml:space="preserve">1 </w:t>
      </w:r>
      <w:r w:rsidRPr="000C42A6">
        <w:rPr>
          <w:rFonts w:cs="David"/>
          <w:sz w:val="24"/>
          <w:szCs w:val="24"/>
          <w:rtl/>
        </w:rPr>
        <w:t>ומתוקף תפקידו ע</w:t>
      </w:r>
      <w:r w:rsidR="00CB14EA" w:rsidRPr="000C42A6">
        <w:rPr>
          <w:rFonts w:cs="David" w:hint="cs"/>
          <w:sz w:val="24"/>
          <w:szCs w:val="24"/>
          <w:rtl/>
        </w:rPr>
        <w:t>ו</w:t>
      </w:r>
      <w:r w:rsidRPr="000C42A6">
        <w:rPr>
          <w:rFonts w:cs="David"/>
          <w:sz w:val="24"/>
          <w:szCs w:val="24"/>
          <w:rtl/>
        </w:rPr>
        <w:t>קב אחר השתלשלות העניינים בעניין העבודות נשוא העתירה, ביקר במקום ובדק את הנתונים הקשורים לעבודות אלו.</w:t>
      </w:r>
    </w:p>
    <w:p w:rsidR="0076259E" w:rsidRPr="000C42A6" w:rsidRDefault="00487D44" w:rsidP="009E4C49">
      <w:pPr>
        <w:pStyle w:val="a9"/>
        <w:numPr>
          <w:ilvl w:val="0"/>
          <w:numId w:val="1"/>
        </w:numPr>
        <w:bidi/>
        <w:spacing w:line="360" w:lineRule="auto"/>
        <w:ind w:hanging="720"/>
        <w:jc w:val="both"/>
        <w:rPr>
          <w:rFonts w:cs="David"/>
          <w:sz w:val="24"/>
          <w:szCs w:val="24"/>
        </w:rPr>
      </w:pPr>
      <w:r w:rsidRPr="000C42A6">
        <w:rPr>
          <w:rFonts w:cs="David"/>
          <w:sz w:val="24"/>
          <w:szCs w:val="24"/>
          <w:rtl/>
        </w:rPr>
        <w:t>המשיב מס</w:t>
      </w:r>
      <w:r w:rsidRPr="000C42A6">
        <w:rPr>
          <w:rFonts w:cs="David" w:hint="cs"/>
          <w:sz w:val="24"/>
          <w:szCs w:val="24"/>
          <w:rtl/>
        </w:rPr>
        <w:t xml:space="preserve">' </w:t>
      </w:r>
      <w:r w:rsidR="00991E4A" w:rsidRPr="000C42A6">
        <w:rPr>
          <w:rFonts w:cs="David" w:hint="cs"/>
          <w:sz w:val="24"/>
          <w:szCs w:val="24"/>
          <w:rtl/>
        </w:rPr>
        <w:t>1</w:t>
      </w:r>
      <w:r w:rsidRPr="000C42A6">
        <w:rPr>
          <w:rFonts w:cs="David" w:hint="cs"/>
          <w:sz w:val="24"/>
          <w:szCs w:val="24"/>
          <w:rtl/>
        </w:rPr>
        <w:t xml:space="preserve"> </w:t>
      </w:r>
      <w:r w:rsidR="005847EB" w:rsidRPr="000C42A6">
        <w:rPr>
          <w:rFonts w:cs="David"/>
          <w:sz w:val="24"/>
          <w:szCs w:val="24"/>
          <w:rtl/>
        </w:rPr>
        <w:t>הינו שר הב</w:t>
      </w:r>
      <w:r w:rsidR="009721FC" w:rsidRPr="000C42A6">
        <w:rPr>
          <w:rFonts w:cs="David" w:hint="cs"/>
          <w:sz w:val="24"/>
          <w:szCs w:val="24"/>
          <w:rtl/>
        </w:rPr>
        <w:t>י</w:t>
      </w:r>
      <w:r w:rsidR="005847EB" w:rsidRPr="000C42A6">
        <w:rPr>
          <w:rFonts w:cs="David"/>
          <w:sz w:val="24"/>
          <w:szCs w:val="24"/>
          <w:rtl/>
        </w:rPr>
        <w:t>טחון של מדינת ישראל המופקד, מתוקף ת</w:t>
      </w:r>
      <w:r w:rsidRPr="000C42A6">
        <w:rPr>
          <w:rFonts w:cs="David"/>
          <w:sz w:val="24"/>
          <w:szCs w:val="24"/>
          <w:rtl/>
        </w:rPr>
        <w:t>פקידו, על פעולותיו של המשיב מ</w:t>
      </w:r>
      <w:r w:rsidRPr="000C42A6">
        <w:rPr>
          <w:rFonts w:cs="David" w:hint="cs"/>
          <w:sz w:val="24"/>
          <w:szCs w:val="24"/>
          <w:rtl/>
        </w:rPr>
        <w:t>ס' 2</w:t>
      </w:r>
      <w:r w:rsidR="005847EB" w:rsidRPr="000C42A6">
        <w:rPr>
          <w:rFonts w:cs="David"/>
          <w:sz w:val="24"/>
          <w:szCs w:val="24"/>
          <w:rtl/>
        </w:rPr>
        <w:t xml:space="preserve"> בין היתר בכל הנוגע לשמירה על הב</w:t>
      </w:r>
      <w:r w:rsidR="009721FC" w:rsidRPr="000C42A6">
        <w:rPr>
          <w:rFonts w:cs="David" w:hint="cs"/>
          <w:sz w:val="24"/>
          <w:szCs w:val="24"/>
          <w:rtl/>
        </w:rPr>
        <w:t>י</w:t>
      </w:r>
      <w:r w:rsidR="005847EB" w:rsidRPr="000C42A6">
        <w:rPr>
          <w:rFonts w:cs="David"/>
          <w:sz w:val="24"/>
          <w:szCs w:val="24"/>
          <w:rtl/>
        </w:rPr>
        <w:t>טחון ביהודה ושומרון, שמירה על החוק באזור ואכיפת דיני התכנון והבניה.</w:t>
      </w:r>
    </w:p>
    <w:p w:rsidR="0076259E" w:rsidRPr="000C42A6" w:rsidRDefault="005847EB" w:rsidP="00CB14EA">
      <w:pPr>
        <w:pStyle w:val="a9"/>
        <w:numPr>
          <w:ilvl w:val="0"/>
          <w:numId w:val="1"/>
        </w:numPr>
        <w:bidi/>
        <w:spacing w:line="360" w:lineRule="auto"/>
        <w:ind w:hanging="720"/>
        <w:jc w:val="both"/>
        <w:rPr>
          <w:rFonts w:cs="David"/>
          <w:sz w:val="24"/>
          <w:szCs w:val="24"/>
        </w:rPr>
      </w:pPr>
      <w:r w:rsidRPr="000C42A6">
        <w:rPr>
          <w:rFonts w:cs="David"/>
          <w:sz w:val="24"/>
          <w:szCs w:val="24"/>
          <w:rtl/>
        </w:rPr>
        <w:t xml:space="preserve">המשיב מס' </w:t>
      </w:r>
      <w:r w:rsidR="00CB14EA" w:rsidRPr="000C42A6">
        <w:rPr>
          <w:rFonts w:cs="David" w:hint="cs"/>
          <w:sz w:val="24"/>
          <w:szCs w:val="24"/>
          <w:rtl/>
        </w:rPr>
        <w:t>2</w:t>
      </w:r>
      <w:r w:rsidRPr="000C42A6">
        <w:rPr>
          <w:rFonts w:cs="David"/>
          <w:sz w:val="24"/>
          <w:szCs w:val="24"/>
          <w:rtl/>
        </w:rPr>
        <w:t xml:space="preserve"> הינו מפקד כוחות צה"ל בשטחים ששוחררו בשנת </w:t>
      </w:r>
      <w:r w:rsidR="00CB14EA" w:rsidRPr="000C42A6">
        <w:rPr>
          <w:rFonts w:cs="David" w:hint="cs"/>
          <w:sz w:val="24"/>
          <w:szCs w:val="24"/>
          <w:rtl/>
        </w:rPr>
        <w:t>1967</w:t>
      </w:r>
      <w:r w:rsidR="009721FC" w:rsidRPr="000C42A6">
        <w:rPr>
          <w:rFonts w:cs="David"/>
          <w:sz w:val="24"/>
          <w:szCs w:val="24"/>
          <w:rtl/>
        </w:rPr>
        <w:t>, ועל פי הפרקטיקה הנוהג</w:t>
      </w:r>
      <w:r w:rsidR="009721FC" w:rsidRPr="000C42A6">
        <w:rPr>
          <w:rFonts w:cs="David" w:hint="cs"/>
          <w:sz w:val="24"/>
          <w:szCs w:val="24"/>
          <w:rtl/>
        </w:rPr>
        <w:t>ת</w:t>
      </w:r>
      <w:r w:rsidRPr="000C42A6">
        <w:rPr>
          <w:rFonts w:cs="David"/>
          <w:sz w:val="24"/>
          <w:szCs w:val="24"/>
          <w:rtl/>
        </w:rPr>
        <w:t xml:space="preserve"> באזור זה עשרות שנים בידו מצויות כל סמכויות הניהול והחקיקה שבאזור. בין יתר תחומי אחריותו של המשיב </w:t>
      </w:r>
      <w:r w:rsidR="00CB14EA" w:rsidRPr="000C42A6">
        <w:rPr>
          <w:rFonts w:cs="David" w:hint="cs"/>
          <w:sz w:val="24"/>
          <w:szCs w:val="24"/>
          <w:rtl/>
        </w:rPr>
        <w:t>2</w:t>
      </w:r>
      <w:r w:rsidRPr="000C42A6">
        <w:rPr>
          <w:rFonts w:cs="David"/>
          <w:sz w:val="24"/>
          <w:szCs w:val="24"/>
          <w:rtl/>
        </w:rPr>
        <w:t xml:space="preserve"> קיימת האחריות לשמירה על המקרקעין הציבוריים ביהודה ושומרון, שמירה על קיום החוק בתחומי יהודה ושומרון ואכיפת דיני התכנון והבניה באזור זה.</w:t>
      </w:r>
    </w:p>
    <w:p w:rsidR="0076259E" w:rsidRDefault="005847EB" w:rsidP="00CB14EA">
      <w:pPr>
        <w:pStyle w:val="a9"/>
        <w:numPr>
          <w:ilvl w:val="0"/>
          <w:numId w:val="1"/>
        </w:numPr>
        <w:bidi/>
        <w:spacing w:line="360" w:lineRule="auto"/>
        <w:ind w:hanging="720"/>
        <w:jc w:val="both"/>
        <w:rPr>
          <w:rFonts w:cs="David"/>
          <w:sz w:val="24"/>
          <w:szCs w:val="24"/>
        </w:rPr>
      </w:pPr>
      <w:r w:rsidRPr="000C42A6">
        <w:rPr>
          <w:rFonts w:cs="David"/>
          <w:sz w:val="24"/>
          <w:szCs w:val="24"/>
          <w:rtl/>
        </w:rPr>
        <w:t xml:space="preserve">המשיב מס' </w:t>
      </w:r>
      <w:r w:rsidR="00CB14EA" w:rsidRPr="000C42A6">
        <w:rPr>
          <w:rFonts w:cs="David" w:hint="cs"/>
          <w:sz w:val="24"/>
          <w:szCs w:val="24"/>
          <w:rtl/>
        </w:rPr>
        <w:t>3</w:t>
      </w:r>
      <w:r w:rsidRPr="000C42A6">
        <w:rPr>
          <w:rFonts w:cs="David"/>
          <w:sz w:val="24"/>
          <w:szCs w:val="24"/>
          <w:rtl/>
        </w:rPr>
        <w:t xml:space="preserve"> הינו ראש המנהל האזרחי ביהודה ושומרון אשר אליו האציל המשיב מס' </w:t>
      </w:r>
      <w:r w:rsidR="00CB14EA" w:rsidRPr="000C42A6">
        <w:rPr>
          <w:rFonts w:cs="David" w:hint="cs"/>
          <w:sz w:val="24"/>
          <w:szCs w:val="24"/>
          <w:rtl/>
        </w:rPr>
        <w:t>2</w:t>
      </w:r>
      <w:r w:rsidRPr="000C42A6">
        <w:rPr>
          <w:rFonts w:cs="David"/>
          <w:sz w:val="24"/>
          <w:szCs w:val="24"/>
          <w:rtl/>
        </w:rPr>
        <w:t xml:space="preserve"> את סמכויות הניהול של החיים האזרחיים בשטחי יהודה ושומרון ועליו מוטלת האחריות למימוש אחריותו של המשיב </w:t>
      </w:r>
      <w:r w:rsidR="00CB14EA" w:rsidRPr="000C42A6">
        <w:rPr>
          <w:rFonts w:cs="David" w:hint="cs"/>
          <w:sz w:val="24"/>
          <w:szCs w:val="24"/>
          <w:rtl/>
        </w:rPr>
        <w:t>2</w:t>
      </w:r>
      <w:r w:rsidRPr="000C42A6">
        <w:rPr>
          <w:rFonts w:cs="David"/>
          <w:sz w:val="24"/>
          <w:szCs w:val="24"/>
          <w:rtl/>
        </w:rPr>
        <w:t xml:space="preserve"> ביחס לשמירה על המקרקעין הציבוריים, שמירה על קיום החוק ואכיפת דיני התכנון והבניה הקיימים באזור.</w:t>
      </w:r>
    </w:p>
    <w:p w:rsidR="00FB2C65" w:rsidRPr="000C42A6" w:rsidRDefault="00FB2C65" w:rsidP="00FB2C65">
      <w:pPr>
        <w:pStyle w:val="a9"/>
        <w:numPr>
          <w:ilvl w:val="0"/>
          <w:numId w:val="1"/>
        </w:numPr>
        <w:bidi/>
        <w:spacing w:line="360" w:lineRule="auto"/>
        <w:ind w:hanging="720"/>
        <w:jc w:val="both"/>
        <w:rPr>
          <w:rFonts w:cs="David"/>
          <w:sz w:val="24"/>
          <w:szCs w:val="24"/>
        </w:rPr>
      </w:pPr>
      <w:r>
        <w:rPr>
          <w:rFonts w:cs="David" w:hint="cs"/>
          <w:sz w:val="24"/>
          <w:szCs w:val="24"/>
          <w:rtl/>
        </w:rPr>
        <w:t>המשיב 4 הוא הממונה על פי חוק לטיפול בכל הקשור לארכיאולוגיה ולעתיקות במרחב יו"</w:t>
      </w:r>
      <w:r w:rsidR="005B55FD">
        <w:rPr>
          <w:rFonts w:cs="David" w:hint="cs"/>
          <w:sz w:val="24"/>
          <w:szCs w:val="24"/>
          <w:rtl/>
        </w:rPr>
        <w:t>ש ואשר לו הסמכות והחובה לשמר</w:t>
      </w:r>
      <w:r>
        <w:rPr>
          <w:rFonts w:cs="David" w:hint="cs"/>
          <w:sz w:val="24"/>
          <w:szCs w:val="24"/>
          <w:rtl/>
        </w:rPr>
        <w:t xml:space="preserve"> עתיקות וממצאים ארכיאולוגיים במרחב ולהפעיל סמכויות אכי</w:t>
      </w:r>
      <w:r w:rsidR="005B55FD">
        <w:rPr>
          <w:rFonts w:cs="David" w:hint="cs"/>
          <w:sz w:val="24"/>
          <w:szCs w:val="24"/>
          <w:rtl/>
        </w:rPr>
        <w:t>פה כנגד עבריינים הפוגעים בהם</w:t>
      </w:r>
      <w:r>
        <w:rPr>
          <w:rFonts w:cs="David" w:hint="cs"/>
          <w:sz w:val="24"/>
          <w:szCs w:val="24"/>
          <w:rtl/>
        </w:rPr>
        <w:t>.</w:t>
      </w:r>
    </w:p>
    <w:p w:rsidR="00ED40EE" w:rsidRPr="000C42A6" w:rsidRDefault="00ED40EE" w:rsidP="00FB2C65">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המשיב </w:t>
      </w:r>
      <w:r w:rsidR="0059563D">
        <w:rPr>
          <w:rFonts w:cs="David" w:hint="cs"/>
          <w:sz w:val="24"/>
          <w:szCs w:val="24"/>
          <w:rtl/>
        </w:rPr>
        <w:t>5</w:t>
      </w:r>
      <w:r w:rsidRPr="000C42A6">
        <w:rPr>
          <w:rFonts w:cs="David" w:hint="cs"/>
          <w:sz w:val="24"/>
          <w:szCs w:val="24"/>
          <w:rtl/>
        </w:rPr>
        <w:t xml:space="preserve"> הוא תושב הכפר </w:t>
      </w:r>
      <w:r w:rsidR="00FB2C65">
        <w:rPr>
          <w:rFonts w:cs="David" w:hint="cs"/>
          <w:sz w:val="24"/>
          <w:szCs w:val="24"/>
          <w:rtl/>
        </w:rPr>
        <w:t>לוב</w:t>
      </w:r>
      <w:r w:rsidR="005B55FD">
        <w:rPr>
          <w:rFonts w:cs="David" w:hint="cs"/>
          <w:sz w:val="24"/>
          <w:szCs w:val="24"/>
          <w:rtl/>
        </w:rPr>
        <w:t>א</w:t>
      </w:r>
      <w:r w:rsidR="00FB2C65">
        <w:rPr>
          <w:rFonts w:cs="David" w:hint="cs"/>
          <w:sz w:val="24"/>
          <w:szCs w:val="24"/>
          <w:rtl/>
        </w:rPr>
        <w:t>ן</w:t>
      </w:r>
      <w:r w:rsidRPr="000C42A6">
        <w:rPr>
          <w:rFonts w:cs="David" w:hint="cs"/>
          <w:sz w:val="24"/>
          <w:szCs w:val="24"/>
          <w:rtl/>
        </w:rPr>
        <w:t xml:space="preserve"> אשר פלש בכח, יחד עם </w:t>
      </w:r>
      <w:r w:rsidR="0059563D">
        <w:rPr>
          <w:rFonts w:cs="David" w:hint="cs"/>
          <w:sz w:val="24"/>
          <w:szCs w:val="24"/>
          <w:rtl/>
        </w:rPr>
        <w:t>בני משפחתו</w:t>
      </w:r>
      <w:r w:rsidRPr="000C42A6">
        <w:rPr>
          <w:rFonts w:cs="David" w:hint="cs"/>
          <w:sz w:val="24"/>
          <w:szCs w:val="24"/>
          <w:rtl/>
        </w:rPr>
        <w:t xml:space="preserve">, לתחום הח'אן, ביצע בח'אן עבודות בינוי וגידור, </w:t>
      </w:r>
      <w:r w:rsidR="0059563D">
        <w:rPr>
          <w:rFonts w:cs="David" w:hint="cs"/>
          <w:sz w:val="24"/>
          <w:szCs w:val="24"/>
          <w:rtl/>
        </w:rPr>
        <w:t xml:space="preserve"> </w:t>
      </w:r>
      <w:r w:rsidRPr="000C42A6">
        <w:rPr>
          <w:rFonts w:cs="David" w:hint="cs"/>
          <w:sz w:val="24"/>
          <w:szCs w:val="24"/>
          <w:rtl/>
        </w:rPr>
        <w:t>מנע ומונע,</w:t>
      </w:r>
      <w:r w:rsidR="0059563D">
        <w:rPr>
          <w:rFonts w:cs="David" w:hint="cs"/>
          <w:sz w:val="24"/>
          <w:szCs w:val="24"/>
          <w:rtl/>
        </w:rPr>
        <w:t xml:space="preserve"> </w:t>
      </w:r>
      <w:r w:rsidRPr="000C42A6">
        <w:rPr>
          <w:rFonts w:cs="David" w:hint="cs"/>
          <w:sz w:val="24"/>
          <w:szCs w:val="24"/>
          <w:rtl/>
        </w:rPr>
        <w:t>תוך כדי שימוש תדיר באלימות, כניסתם של אנשים לח'אן וגרם הרס בלתי ניתן לתיקון למקום, הן מבחינה ארכיאולוגית והן מבחינות נוספות.</w:t>
      </w:r>
    </w:p>
    <w:p w:rsidR="007336DA" w:rsidRDefault="007336DA" w:rsidP="0059563D">
      <w:pPr>
        <w:bidi/>
        <w:spacing w:line="360" w:lineRule="auto"/>
        <w:ind w:left="720" w:hanging="720"/>
        <w:jc w:val="both"/>
        <w:rPr>
          <w:rFonts w:cs="David"/>
          <w:b/>
          <w:bCs/>
          <w:sz w:val="24"/>
          <w:szCs w:val="24"/>
          <w:u w:val="single"/>
          <w:rtl/>
        </w:rPr>
      </w:pPr>
    </w:p>
    <w:p w:rsidR="00C5196C" w:rsidRDefault="00C5196C" w:rsidP="00C5196C">
      <w:pPr>
        <w:bidi/>
        <w:spacing w:line="360" w:lineRule="auto"/>
        <w:ind w:left="720" w:hanging="720"/>
        <w:jc w:val="both"/>
        <w:rPr>
          <w:rFonts w:cs="David"/>
          <w:b/>
          <w:bCs/>
          <w:sz w:val="24"/>
          <w:szCs w:val="24"/>
          <w:u w:val="single"/>
          <w:rtl/>
        </w:rPr>
      </w:pPr>
    </w:p>
    <w:p w:rsidR="00C5196C" w:rsidRDefault="00C5196C" w:rsidP="00C5196C">
      <w:pPr>
        <w:bidi/>
        <w:spacing w:line="360" w:lineRule="auto"/>
        <w:ind w:left="720" w:hanging="720"/>
        <w:jc w:val="both"/>
        <w:rPr>
          <w:rFonts w:cs="David"/>
          <w:b/>
          <w:bCs/>
          <w:sz w:val="24"/>
          <w:szCs w:val="24"/>
          <w:u w:val="single"/>
          <w:rtl/>
        </w:rPr>
      </w:pPr>
    </w:p>
    <w:p w:rsidR="00C5196C" w:rsidRDefault="00C5196C" w:rsidP="00C5196C">
      <w:pPr>
        <w:bidi/>
        <w:spacing w:line="360" w:lineRule="auto"/>
        <w:ind w:left="720" w:hanging="720"/>
        <w:jc w:val="both"/>
        <w:rPr>
          <w:rFonts w:cs="David"/>
          <w:b/>
          <w:bCs/>
          <w:sz w:val="24"/>
          <w:szCs w:val="24"/>
          <w:u w:val="single"/>
          <w:rtl/>
        </w:rPr>
      </w:pPr>
    </w:p>
    <w:p w:rsidR="0076259E" w:rsidRPr="000C42A6" w:rsidRDefault="005847EB" w:rsidP="007336DA">
      <w:pPr>
        <w:bidi/>
        <w:spacing w:line="360" w:lineRule="auto"/>
        <w:ind w:left="720" w:hanging="720"/>
        <w:jc w:val="both"/>
        <w:rPr>
          <w:rFonts w:cs="David"/>
          <w:b/>
          <w:bCs/>
          <w:sz w:val="24"/>
          <w:szCs w:val="24"/>
          <w:u w:val="single"/>
          <w:rtl/>
        </w:rPr>
      </w:pPr>
      <w:r w:rsidRPr="000C42A6">
        <w:rPr>
          <w:rFonts w:cs="David"/>
          <w:b/>
          <w:bCs/>
          <w:sz w:val="24"/>
          <w:szCs w:val="24"/>
          <w:u w:val="single"/>
          <w:rtl/>
        </w:rPr>
        <w:t>הפרק העובדתי</w:t>
      </w:r>
    </w:p>
    <w:p w:rsidR="00ED40EE" w:rsidRPr="000C42A6" w:rsidRDefault="00ED40EE" w:rsidP="00ED40EE">
      <w:pPr>
        <w:bidi/>
        <w:spacing w:line="360" w:lineRule="auto"/>
        <w:ind w:left="720" w:hanging="720"/>
        <w:jc w:val="both"/>
        <w:rPr>
          <w:rFonts w:cs="David"/>
          <w:b/>
          <w:bCs/>
          <w:sz w:val="24"/>
          <w:szCs w:val="24"/>
          <w:u w:val="single"/>
          <w:rtl/>
        </w:rPr>
      </w:pPr>
      <w:r w:rsidRPr="000C42A6">
        <w:rPr>
          <w:rFonts w:cs="David" w:hint="cs"/>
          <w:b/>
          <w:bCs/>
          <w:sz w:val="24"/>
          <w:szCs w:val="24"/>
          <w:u w:val="single"/>
          <w:rtl/>
        </w:rPr>
        <w:t>הח'אן</w:t>
      </w:r>
    </w:p>
    <w:p w:rsidR="00ED40EE" w:rsidRDefault="00A63AB5" w:rsidP="00A63AB5">
      <w:pPr>
        <w:pStyle w:val="a9"/>
        <w:numPr>
          <w:ilvl w:val="0"/>
          <w:numId w:val="1"/>
        </w:numPr>
        <w:bidi/>
        <w:spacing w:line="360" w:lineRule="auto"/>
        <w:ind w:hanging="720"/>
        <w:jc w:val="both"/>
        <w:rPr>
          <w:rFonts w:cs="David"/>
          <w:sz w:val="24"/>
          <w:szCs w:val="24"/>
        </w:rPr>
      </w:pPr>
      <w:r>
        <w:rPr>
          <w:rFonts w:cs="David" w:hint="cs"/>
          <w:sz w:val="24"/>
          <w:szCs w:val="24"/>
          <w:rtl/>
        </w:rPr>
        <w:t>ח'אן</w:t>
      </w:r>
      <w:r w:rsidRPr="000C42A6">
        <w:rPr>
          <w:rFonts w:cs="David"/>
          <w:sz w:val="24"/>
          <w:szCs w:val="24"/>
          <w:rtl/>
        </w:rPr>
        <w:t xml:space="preserve"> </w:t>
      </w:r>
      <w:r w:rsidR="000C42A6" w:rsidRPr="000C42A6">
        <w:rPr>
          <w:rFonts w:cs="David"/>
          <w:sz w:val="24"/>
          <w:szCs w:val="24"/>
          <w:rtl/>
        </w:rPr>
        <w:t>א</w:t>
      </w:r>
      <w:r w:rsidR="000C42A6" w:rsidRPr="000C42A6">
        <w:rPr>
          <w:rFonts w:cs="David" w:hint="cs"/>
          <w:sz w:val="24"/>
          <w:szCs w:val="24"/>
          <w:rtl/>
        </w:rPr>
        <w:t>-</w:t>
      </w:r>
      <w:r w:rsidR="00ED40EE" w:rsidRPr="000C42A6">
        <w:rPr>
          <w:rFonts w:cs="David"/>
          <w:sz w:val="24"/>
          <w:szCs w:val="24"/>
          <w:rtl/>
        </w:rPr>
        <w:t>לובאן</w:t>
      </w:r>
      <w:r w:rsidR="00ED40EE" w:rsidRPr="000C42A6">
        <w:rPr>
          <w:rFonts w:cs="David" w:hint="cs"/>
          <w:sz w:val="24"/>
          <w:szCs w:val="24"/>
          <w:rtl/>
        </w:rPr>
        <w:t xml:space="preserve"> </w:t>
      </w:r>
      <w:r w:rsidR="00ED40EE" w:rsidRPr="000C42A6">
        <w:rPr>
          <w:rFonts w:cs="David"/>
          <w:sz w:val="24"/>
          <w:szCs w:val="24"/>
          <w:rtl/>
        </w:rPr>
        <w:t>הוא מבנה</w:t>
      </w:r>
      <w:r w:rsidR="00ED40EE" w:rsidRPr="000C42A6">
        <w:rPr>
          <w:rFonts w:cs="David"/>
          <w:sz w:val="24"/>
          <w:szCs w:val="24"/>
        </w:rPr>
        <w:t> </w:t>
      </w:r>
      <w:hyperlink r:id="rId9" w:tooltip="חאן (מבנה)" w:history="1">
        <w:r>
          <w:rPr>
            <w:rFonts w:cs="David"/>
            <w:sz w:val="24"/>
            <w:szCs w:val="24"/>
            <w:rtl/>
          </w:rPr>
          <w:t>ח</w:t>
        </w:r>
        <w:r>
          <w:rPr>
            <w:rFonts w:cs="David" w:hint="cs"/>
            <w:sz w:val="24"/>
            <w:szCs w:val="24"/>
            <w:rtl/>
          </w:rPr>
          <w:t>'</w:t>
        </w:r>
        <w:r>
          <w:rPr>
            <w:rFonts w:cs="David"/>
            <w:sz w:val="24"/>
            <w:szCs w:val="24"/>
            <w:rtl/>
          </w:rPr>
          <w:t>אן</w:t>
        </w:r>
      </w:hyperlink>
      <w:r w:rsidRPr="000C42A6">
        <w:rPr>
          <w:rFonts w:cs="David"/>
          <w:sz w:val="24"/>
          <w:szCs w:val="24"/>
        </w:rPr>
        <w:t> </w:t>
      </w:r>
      <w:r w:rsidR="00ED40EE" w:rsidRPr="000C42A6">
        <w:rPr>
          <w:rFonts w:cs="David"/>
          <w:sz w:val="24"/>
          <w:szCs w:val="24"/>
          <w:rtl/>
        </w:rPr>
        <w:t>ב</w:t>
      </w:r>
      <w:hyperlink r:id="rId10" w:tooltip="דרך ההר" w:history="1">
        <w:r w:rsidR="00ED40EE" w:rsidRPr="000C42A6">
          <w:rPr>
            <w:rFonts w:cs="David"/>
            <w:sz w:val="24"/>
            <w:szCs w:val="24"/>
            <w:rtl/>
          </w:rPr>
          <w:t>דרך ההר</w:t>
        </w:r>
      </w:hyperlink>
      <w:r w:rsidR="00ED40EE" w:rsidRPr="000C42A6">
        <w:rPr>
          <w:rFonts w:cs="David"/>
          <w:sz w:val="24"/>
          <w:szCs w:val="24"/>
        </w:rPr>
        <w:t> </w:t>
      </w:r>
      <w:r w:rsidR="00ED40EE" w:rsidRPr="000C42A6">
        <w:rPr>
          <w:rFonts w:cs="David"/>
          <w:sz w:val="24"/>
          <w:szCs w:val="24"/>
          <w:rtl/>
        </w:rPr>
        <w:t>העתיקה</w:t>
      </w:r>
      <w:r w:rsidR="00ED40EE" w:rsidRPr="000C42A6">
        <w:rPr>
          <w:rFonts w:cs="David"/>
          <w:sz w:val="24"/>
          <w:szCs w:val="24"/>
        </w:rPr>
        <w:t xml:space="preserve"> </w:t>
      </w:r>
      <w:r w:rsidR="000C42A6" w:rsidRPr="000C42A6">
        <w:rPr>
          <w:rFonts w:cs="David" w:hint="cs"/>
          <w:sz w:val="24"/>
          <w:szCs w:val="24"/>
          <w:rtl/>
        </w:rPr>
        <w:t>'</w:t>
      </w:r>
      <w:hyperlink r:id="rId11" w:tooltip="דרך האבות" w:history="1">
        <w:r w:rsidR="00ED40EE" w:rsidRPr="000C42A6">
          <w:rPr>
            <w:rFonts w:cs="David"/>
            <w:sz w:val="24"/>
            <w:szCs w:val="24"/>
            <w:rtl/>
          </w:rPr>
          <w:t>דרך האבות</w:t>
        </w:r>
      </w:hyperlink>
      <w:r w:rsidR="000C42A6" w:rsidRPr="000C42A6">
        <w:rPr>
          <w:rFonts w:cs="David" w:hint="cs"/>
          <w:sz w:val="24"/>
          <w:szCs w:val="24"/>
          <w:rtl/>
        </w:rPr>
        <w:t>'</w:t>
      </w:r>
      <w:r w:rsidR="00ED40EE" w:rsidRPr="000C42A6">
        <w:rPr>
          <w:rFonts w:cs="David"/>
          <w:sz w:val="24"/>
          <w:szCs w:val="24"/>
        </w:rPr>
        <w:t xml:space="preserve"> </w:t>
      </w:r>
      <w:r w:rsidR="00ED40EE" w:rsidRPr="000C42A6">
        <w:rPr>
          <w:rFonts w:cs="David"/>
          <w:sz w:val="24"/>
          <w:szCs w:val="24"/>
          <w:rtl/>
        </w:rPr>
        <w:t>מ</w:t>
      </w:r>
      <w:hyperlink r:id="rId12" w:tooltip="ירושלים" w:history="1">
        <w:r w:rsidR="00ED40EE" w:rsidRPr="000C42A6">
          <w:rPr>
            <w:rFonts w:cs="David"/>
            <w:sz w:val="24"/>
            <w:szCs w:val="24"/>
            <w:rtl/>
          </w:rPr>
          <w:t>ירושלים</w:t>
        </w:r>
      </w:hyperlink>
      <w:r w:rsidR="00ED40EE" w:rsidRPr="000C42A6">
        <w:rPr>
          <w:rFonts w:cs="David"/>
          <w:sz w:val="24"/>
          <w:szCs w:val="24"/>
        </w:rPr>
        <w:t> </w:t>
      </w:r>
      <w:r w:rsidR="00ED40EE" w:rsidRPr="000C42A6">
        <w:rPr>
          <w:rFonts w:cs="David"/>
          <w:sz w:val="24"/>
          <w:szCs w:val="24"/>
          <w:rtl/>
        </w:rPr>
        <w:t>ל</w:t>
      </w:r>
      <w:hyperlink r:id="rId13" w:tooltip="שכם" w:history="1">
        <w:r w:rsidR="00ED40EE" w:rsidRPr="000C42A6">
          <w:rPr>
            <w:rFonts w:cs="David"/>
            <w:sz w:val="24"/>
            <w:szCs w:val="24"/>
            <w:rtl/>
          </w:rPr>
          <w:t>שכם</w:t>
        </w:r>
      </w:hyperlink>
      <w:r w:rsidR="00ED40EE" w:rsidRPr="000C42A6">
        <w:rPr>
          <w:rFonts w:cs="David" w:hint="cs"/>
          <w:sz w:val="24"/>
          <w:szCs w:val="24"/>
          <w:rtl/>
        </w:rPr>
        <w:t xml:space="preserve"> (</w:t>
      </w:r>
      <w:hyperlink r:id="rId14" w:tooltip="כביש 60" w:history="1">
        <w:r w:rsidR="00ED40EE" w:rsidRPr="000C42A6">
          <w:rPr>
            <w:rFonts w:cs="David"/>
            <w:sz w:val="24"/>
            <w:szCs w:val="24"/>
            <w:rtl/>
          </w:rPr>
          <w:t>כביש 60</w:t>
        </w:r>
      </w:hyperlink>
      <w:r w:rsidR="00ED40EE" w:rsidRPr="000C42A6">
        <w:rPr>
          <w:rFonts w:cs="David" w:hint="cs"/>
          <w:sz w:val="24"/>
          <w:szCs w:val="24"/>
          <w:rtl/>
        </w:rPr>
        <w:t xml:space="preserve">), </w:t>
      </w:r>
      <w:r w:rsidR="00ED40EE" w:rsidRPr="000C42A6">
        <w:rPr>
          <w:rFonts w:cs="David"/>
          <w:sz w:val="24"/>
          <w:szCs w:val="24"/>
          <w:rtl/>
        </w:rPr>
        <w:t>מצפון ליישוב העברי</w:t>
      </w:r>
      <w:r w:rsidR="00ED40EE" w:rsidRPr="000C42A6">
        <w:rPr>
          <w:rFonts w:cs="David"/>
          <w:sz w:val="24"/>
          <w:szCs w:val="24"/>
        </w:rPr>
        <w:t> </w:t>
      </w:r>
      <w:hyperlink r:id="rId15" w:tooltip="מעלה לבונה" w:history="1">
        <w:r w:rsidR="00ED40EE" w:rsidRPr="000C42A6">
          <w:rPr>
            <w:rFonts w:cs="David"/>
            <w:sz w:val="24"/>
            <w:szCs w:val="24"/>
            <w:rtl/>
          </w:rPr>
          <w:t>מעלה לבונה</w:t>
        </w:r>
      </w:hyperlink>
      <w:r w:rsidR="00ED40EE" w:rsidRPr="000C42A6">
        <w:rPr>
          <w:rFonts w:cs="David"/>
          <w:sz w:val="24"/>
          <w:szCs w:val="24"/>
        </w:rPr>
        <w:t> </w:t>
      </w:r>
      <w:r w:rsidR="00ED40EE" w:rsidRPr="000C42A6">
        <w:rPr>
          <w:rFonts w:cs="David"/>
          <w:sz w:val="24"/>
          <w:szCs w:val="24"/>
          <w:rtl/>
        </w:rPr>
        <w:t>ובסמוך ליישוב הערבי</w:t>
      </w:r>
      <w:r w:rsidR="00ED40EE" w:rsidRPr="000C42A6">
        <w:rPr>
          <w:rFonts w:cs="David"/>
          <w:sz w:val="24"/>
          <w:szCs w:val="24"/>
        </w:rPr>
        <w:t> </w:t>
      </w:r>
      <w:hyperlink r:id="rId16" w:tooltip="לובאן (הדף אינו קיים)" w:history="1">
        <w:r w:rsidR="00ED40EE" w:rsidRPr="000C42A6">
          <w:rPr>
            <w:rFonts w:cs="David"/>
            <w:sz w:val="24"/>
            <w:szCs w:val="24"/>
            <w:rtl/>
          </w:rPr>
          <w:t>לובאן</w:t>
        </w:r>
      </w:hyperlink>
      <w:r w:rsidR="00ED40EE" w:rsidRPr="000C42A6">
        <w:rPr>
          <w:rFonts w:cs="David" w:hint="cs"/>
          <w:sz w:val="24"/>
          <w:szCs w:val="24"/>
          <w:rtl/>
        </w:rPr>
        <w:t xml:space="preserve">. </w:t>
      </w:r>
      <w:r w:rsidRPr="000C42A6">
        <w:rPr>
          <w:rFonts w:cs="David"/>
          <w:sz w:val="24"/>
          <w:szCs w:val="24"/>
          <w:rtl/>
        </w:rPr>
        <w:t>ה</w:t>
      </w:r>
      <w:r>
        <w:rPr>
          <w:rFonts w:cs="David"/>
          <w:sz w:val="24"/>
          <w:szCs w:val="24"/>
          <w:rtl/>
        </w:rPr>
        <w:t>ח</w:t>
      </w:r>
      <w:r>
        <w:rPr>
          <w:rFonts w:cs="David" w:hint="cs"/>
          <w:sz w:val="24"/>
          <w:szCs w:val="24"/>
          <w:rtl/>
        </w:rPr>
        <w:t>'</w:t>
      </w:r>
      <w:r>
        <w:rPr>
          <w:rFonts w:cs="David"/>
          <w:sz w:val="24"/>
          <w:szCs w:val="24"/>
          <w:rtl/>
        </w:rPr>
        <w:t>אן</w:t>
      </w:r>
      <w:r w:rsidRPr="000C42A6">
        <w:rPr>
          <w:rFonts w:cs="David"/>
          <w:sz w:val="24"/>
          <w:szCs w:val="24"/>
          <w:rtl/>
        </w:rPr>
        <w:t xml:space="preserve"> </w:t>
      </w:r>
      <w:r w:rsidR="00ED40EE" w:rsidRPr="000C42A6">
        <w:rPr>
          <w:rFonts w:cs="David"/>
          <w:sz w:val="24"/>
          <w:szCs w:val="24"/>
          <w:rtl/>
        </w:rPr>
        <w:t xml:space="preserve">נמצא בתחתית מעלה תלול ומפותל </w:t>
      </w:r>
      <w:r w:rsidR="00EB7B9B" w:rsidRPr="000C42A6">
        <w:rPr>
          <w:rFonts w:cs="David"/>
          <w:sz w:val="24"/>
          <w:szCs w:val="24"/>
          <w:rtl/>
        </w:rPr>
        <w:t>בכביש הישן המכונה 'מעלה לבונה'</w:t>
      </w:r>
      <w:r w:rsidR="00EB7B9B" w:rsidRPr="000C42A6">
        <w:rPr>
          <w:rFonts w:cs="David" w:hint="cs"/>
          <w:sz w:val="24"/>
          <w:szCs w:val="24"/>
          <w:rtl/>
        </w:rPr>
        <w:t>.</w:t>
      </w:r>
      <w:r w:rsidR="00243571" w:rsidRPr="000C42A6">
        <w:rPr>
          <w:rFonts w:cs="David" w:hint="cs"/>
          <w:sz w:val="24"/>
          <w:szCs w:val="24"/>
          <w:rtl/>
        </w:rPr>
        <w:t xml:space="preserve"> להלן תמונת ה</w:t>
      </w:r>
      <w:r w:rsidR="0059563D">
        <w:rPr>
          <w:rFonts w:cs="David" w:hint="cs"/>
          <w:sz w:val="24"/>
          <w:szCs w:val="24"/>
          <w:rtl/>
        </w:rPr>
        <w:t>ח'אן</w:t>
      </w:r>
      <w:r w:rsidR="00243571" w:rsidRPr="000C42A6">
        <w:rPr>
          <w:rFonts w:cs="David" w:hint="cs"/>
          <w:sz w:val="24"/>
          <w:szCs w:val="24"/>
          <w:rtl/>
        </w:rPr>
        <w:t>,</w:t>
      </w:r>
      <w:r w:rsidR="007B3AD8" w:rsidRPr="000C42A6">
        <w:rPr>
          <w:rFonts w:cs="David" w:hint="cs"/>
          <w:sz w:val="24"/>
          <w:szCs w:val="24"/>
          <w:rtl/>
        </w:rPr>
        <w:t xml:space="preserve"> </w:t>
      </w:r>
      <w:r w:rsidR="00243571" w:rsidRPr="000C42A6">
        <w:rPr>
          <w:rFonts w:cs="David" w:hint="cs"/>
          <w:sz w:val="24"/>
          <w:szCs w:val="24"/>
          <w:rtl/>
        </w:rPr>
        <w:t xml:space="preserve">בתחתית 'מעלה לבונה' בתמונה אשר צולמה בשנת </w:t>
      </w:r>
      <w:r w:rsidR="00243571" w:rsidRPr="007336DA">
        <w:rPr>
          <w:rFonts w:cs="David" w:hint="cs"/>
          <w:sz w:val="24"/>
          <w:szCs w:val="24"/>
          <w:rtl/>
        </w:rPr>
        <w:t>1900</w:t>
      </w:r>
      <w:r w:rsidR="00243571" w:rsidRPr="000C42A6">
        <w:rPr>
          <w:rFonts w:cs="David" w:hint="cs"/>
          <w:sz w:val="24"/>
          <w:szCs w:val="24"/>
          <w:rtl/>
        </w:rPr>
        <w:t>:</w:t>
      </w:r>
    </w:p>
    <w:p w:rsidR="0059563D" w:rsidRDefault="0059563D" w:rsidP="0059563D">
      <w:pPr>
        <w:pStyle w:val="a9"/>
        <w:bidi/>
        <w:spacing w:line="360" w:lineRule="auto"/>
        <w:ind w:firstLine="720"/>
        <w:jc w:val="both"/>
        <w:rPr>
          <w:rFonts w:cs="David"/>
          <w:sz w:val="24"/>
          <w:szCs w:val="24"/>
          <w:rtl/>
        </w:rPr>
      </w:pPr>
      <w:r>
        <w:rPr>
          <w:noProof/>
          <w:lang w:eastAsia="en-US"/>
        </w:rPr>
        <w:drawing>
          <wp:inline distT="0" distB="0" distL="0" distR="0" wp14:anchorId="54501174" wp14:editId="1EBA7F76">
            <wp:extent cx="4542036" cy="3218212"/>
            <wp:effectExtent l="0" t="0" r="0" b="0"/>
            <wp:docPr id="5" name="Picture 5" descr="http://lcweb2.loc.gov/service/pnp/matpc/15100/1510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cweb2.loc.gov/service/pnp/matpc/15100/15104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8923" cy="3223092"/>
                    </a:xfrm>
                    <a:prstGeom prst="rect">
                      <a:avLst/>
                    </a:prstGeom>
                    <a:noFill/>
                    <a:ln>
                      <a:noFill/>
                    </a:ln>
                  </pic:spPr>
                </pic:pic>
              </a:graphicData>
            </a:graphic>
          </wp:inline>
        </w:drawing>
      </w:r>
    </w:p>
    <w:p w:rsidR="00ED40EE" w:rsidRDefault="00ED40EE" w:rsidP="0059563D">
      <w:pPr>
        <w:pStyle w:val="a9"/>
        <w:numPr>
          <w:ilvl w:val="0"/>
          <w:numId w:val="1"/>
        </w:numPr>
        <w:bidi/>
        <w:spacing w:line="360" w:lineRule="auto"/>
        <w:ind w:hanging="720"/>
        <w:jc w:val="both"/>
        <w:rPr>
          <w:rFonts w:cs="David"/>
          <w:sz w:val="24"/>
          <w:szCs w:val="24"/>
        </w:rPr>
      </w:pPr>
      <w:r w:rsidRPr="000C42A6">
        <w:rPr>
          <w:rFonts w:cs="David"/>
          <w:sz w:val="24"/>
          <w:szCs w:val="24"/>
          <w:rtl/>
        </w:rPr>
        <w:t>ה</w:t>
      </w:r>
      <w:r w:rsidR="0059563D">
        <w:rPr>
          <w:rFonts w:cs="David"/>
          <w:sz w:val="24"/>
          <w:szCs w:val="24"/>
          <w:rtl/>
        </w:rPr>
        <w:t>ח</w:t>
      </w:r>
      <w:r w:rsidR="0059563D">
        <w:rPr>
          <w:rFonts w:cs="David" w:hint="cs"/>
          <w:sz w:val="24"/>
          <w:szCs w:val="24"/>
          <w:rtl/>
        </w:rPr>
        <w:t>'</w:t>
      </w:r>
      <w:r w:rsidR="0059563D">
        <w:rPr>
          <w:rFonts w:cs="David"/>
          <w:sz w:val="24"/>
          <w:szCs w:val="24"/>
          <w:rtl/>
        </w:rPr>
        <w:t>אן</w:t>
      </w:r>
      <w:r w:rsidRPr="000C42A6">
        <w:rPr>
          <w:rFonts w:cs="David"/>
          <w:sz w:val="24"/>
          <w:szCs w:val="24"/>
          <w:rtl/>
        </w:rPr>
        <w:t xml:space="preserve"> שימש כנקודת מנוחה להולכים בדרך, בעיקר בתקופה ה</w:t>
      </w:r>
      <w:hyperlink r:id="rId18" w:tooltip="ממלוכים" w:history="1">
        <w:r w:rsidRPr="000C42A6">
          <w:rPr>
            <w:rFonts w:cs="David"/>
            <w:sz w:val="24"/>
            <w:szCs w:val="24"/>
            <w:rtl/>
          </w:rPr>
          <w:t>ממלוכית</w:t>
        </w:r>
      </w:hyperlink>
      <w:r w:rsidRPr="000C42A6">
        <w:rPr>
          <w:rFonts w:cs="David"/>
          <w:sz w:val="24"/>
          <w:szCs w:val="24"/>
        </w:rPr>
        <w:t> </w:t>
      </w:r>
      <w:r w:rsidRPr="000C42A6">
        <w:rPr>
          <w:rFonts w:cs="David"/>
          <w:sz w:val="24"/>
          <w:szCs w:val="24"/>
          <w:rtl/>
        </w:rPr>
        <w:t>וה</w:t>
      </w:r>
      <w:hyperlink r:id="rId19" w:tooltip="האימפריה העות'מאנית" w:history="1">
        <w:r w:rsidRPr="000C42A6">
          <w:rPr>
            <w:rFonts w:cs="David"/>
            <w:sz w:val="24"/>
            <w:szCs w:val="24"/>
            <w:rtl/>
          </w:rPr>
          <w:t>עות'מאנית</w:t>
        </w:r>
      </w:hyperlink>
      <w:r w:rsidR="00EB7B9B" w:rsidRPr="000C42A6">
        <w:rPr>
          <w:rFonts w:cs="David" w:hint="cs"/>
          <w:sz w:val="24"/>
          <w:szCs w:val="24"/>
          <w:rtl/>
        </w:rPr>
        <w:t xml:space="preserve">, </w:t>
      </w:r>
      <w:r w:rsidRPr="000C42A6">
        <w:rPr>
          <w:rFonts w:cs="David"/>
          <w:sz w:val="24"/>
          <w:szCs w:val="24"/>
          <w:rtl/>
        </w:rPr>
        <w:t>בה היה ה</w:t>
      </w:r>
      <w:r w:rsidR="0059563D">
        <w:rPr>
          <w:rFonts w:cs="David"/>
          <w:sz w:val="24"/>
          <w:szCs w:val="24"/>
          <w:rtl/>
        </w:rPr>
        <w:t>ח</w:t>
      </w:r>
      <w:r w:rsidR="0059563D">
        <w:rPr>
          <w:rFonts w:cs="David" w:hint="cs"/>
          <w:sz w:val="24"/>
          <w:szCs w:val="24"/>
          <w:rtl/>
        </w:rPr>
        <w:t>'</w:t>
      </w:r>
      <w:r w:rsidR="0059563D">
        <w:rPr>
          <w:rFonts w:cs="David"/>
          <w:sz w:val="24"/>
          <w:szCs w:val="24"/>
          <w:rtl/>
        </w:rPr>
        <w:t>אן</w:t>
      </w:r>
      <w:r w:rsidRPr="000C42A6">
        <w:rPr>
          <w:rFonts w:cs="David"/>
          <w:sz w:val="24"/>
          <w:szCs w:val="24"/>
          <w:rtl/>
        </w:rPr>
        <w:t xml:space="preserve"> תחנה בדרך השיירות ירושלים</w:t>
      </w:r>
      <w:r w:rsidRPr="000C42A6">
        <w:rPr>
          <w:rFonts w:cs="David"/>
          <w:sz w:val="24"/>
          <w:szCs w:val="24"/>
        </w:rPr>
        <w:t xml:space="preserve"> - </w:t>
      </w:r>
      <w:hyperlink r:id="rId20" w:tooltip="דמשק" w:history="1">
        <w:r w:rsidRPr="000C42A6">
          <w:rPr>
            <w:rFonts w:cs="David"/>
            <w:sz w:val="24"/>
            <w:szCs w:val="24"/>
            <w:rtl/>
          </w:rPr>
          <w:t>דמשק</w:t>
        </w:r>
      </w:hyperlink>
      <w:r w:rsidR="005B55FD">
        <w:rPr>
          <w:rFonts w:cs="David" w:hint="cs"/>
          <w:sz w:val="24"/>
          <w:szCs w:val="24"/>
          <w:rtl/>
        </w:rPr>
        <w:t xml:space="preserve"> </w:t>
      </w:r>
      <w:r w:rsidRPr="000C42A6">
        <w:rPr>
          <w:rFonts w:cs="David"/>
          <w:sz w:val="24"/>
          <w:szCs w:val="24"/>
          <w:rtl/>
        </w:rPr>
        <w:t>במרחק של כ- 45 ק"מ מצפון לירושלים. (מרחק הליכה יומי ממוצע)‏‏</w:t>
      </w:r>
      <w:hyperlink r:id="rId21" w:anchor="cite_note-0" w:history="1">
        <w:r w:rsidR="00EB7B9B" w:rsidRPr="000C42A6">
          <w:rPr>
            <w:rFonts w:cs="David" w:hint="cs"/>
            <w:sz w:val="24"/>
            <w:szCs w:val="24"/>
            <w:rtl/>
          </w:rPr>
          <w:t>.</w:t>
        </w:r>
      </w:hyperlink>
      <w:r w:rsidR="00EB7B9B" w:rsidRPr="000C42A6">
        <w:rPr>
          <w:rFonts w:cs="David"/>
          <w:sz w:val="24"/>
          <w:szCs w:val="24"/>
        </w:rPr>
        <w:t xml:space="preserve"> </w:t>
      </w:r>
      <w:r w:rsidRPr="000C42A6">
        <w:rPr>
          <w:rFonts w:cs="David"/>
          <w:sz w:val="24"/>
          <w:szCs w:val="24"/>
        </w:rPr>
        <w:t> </w:t>
      </w:r>
      <w:r w:rsidR="00EB7B9B" w:rsidRPr="000C42A6">
        <w:rPr>
          <w:rFonts w:cs="David"/>
          <w:sz w:val="24"/>
          <w:szCs w:val="24"/>
          <w:rtl/>
        </w:rPr>
        <w:t>ה</w:t>
      </w:r>
      <w:r w:rsidR="0059563D">
        <w:rPr>
          <w:rFonts w:cs="David"/>
          <w:sz w:val="24"/>
          <w:szCs w:val="24"/>
          <w:rtl/>
        </w:rPr>
        <w:t>ח</w:t>
      </w:r>
      <w:r w:rsidR="0059563D">
        <w:rPr>
          <w:rFonts w:cs="David" w:hint="cs"/>
          <w:sz w:val="24"/>
          <w:szCs w:val="24"/>
          <w:rtl/>
        </w:rPr>
        <w:t>'</w:t>
      </w:r>
      <w:r w:rsidR="0059563D">
        <w:rPr>
          <w:rFonts w:cs="David"/>
          <w:sz w:val="24"/>
          <w:szCs w:val="24"/>
          <w:rtl/>
        </w:rPr>
        <w:t>אן</w:t>
      </w:r>
      <w:r w:rsidR="00EB7B9B" w:rsidRPr="000C42A6">
        <w:rPr>
          <w:rFonts w:cs="David" w:hint="cs"/>
          <w:sz w:val="24"/>
          <w:szCs w:val="24"/>
          <w:rtl/>
        </w:rPr>
        <w:t xml:space="preserve"> </w:t>
      </w:r>
      <w:r w:rsidRPr="000C42A6">
        <w:rPr>
          <w:rFonts w:cs="David"/>
          <w:sz w:val="24"/>
          <w:szCs w:val="24"/>
          <w:rtl/>
        </w:rPr>
        <w:t>היה התחנה האחרונה לפני יום המסע האחרון לירושלים, ובו נהגו ללון בטרם העלייה הקשה ב'מעלה לבונה', ולפני אזור</w:t>
      </w:r>
      <w:r w:rsidRPr="000C42A6">
        <w:rPr>
          <w:rFonts w:cs="David"/>
          <w:sz w:val="24"/>
          <w:szCs w:val="24"/>
        </w:rPr>
        <w:t> </w:t>
      </w:r>
      <w:hyperlink r:id="rId22" w:tooltip="ואדי חרמיה" w:history="1">
        <w:r w:rsidRPr="000C42A6">
          <w:rPr>
            <w:rFonts w:cs="David"/>
            <w:sz w:val="24"/>
            <w:szCs w:val="24"/>
            <w:rtl/>
          </w:rPr>
          <w:t>ואדי חרמיה</w:t>
        </w:r>
      </w:hyperlink>
      <w:r w:rsidRPr="000C42A6">
        <w:rPr>
          <w:rFonts w:cs="David"/>
          <w:sz w:val="24"/>
          <w:szCs w:val="24"/>
        </w:rPr>
        <w:t xml:space="preserve"> - </w:t>
      </w:r>
      <w:r w:rsidRPr="000C42A6">
        <w:rPr>
          <w:rFonts w:cs="David"/>
          <w:sz w:val="24"/>
          <w:szCs w:val="24"/>
          <w:rtl/>
        </w:rPr>
        <w:t>אזור בו שוטטו</w:t>
      </w:r>
      <w:r w:rsidRPr="000C42A6">
        <w:rPr>
          <w:rFonts w:cs="David"/>
          <w:sz w:val="24"/>
          <w:szCs w:val="24"/>
        </w:rPr>
        <w:t> </w:t>
      </w:r>
      <w:hyperlink r:id="rId23" w:tooltip="שודד" w:history="1">
        <w:r w:rsidRPr="000C42A6">
          <w:rPr>
            <w:rFonts w:cs="David"/>
            <w:sz w:val="24"/>
            <w:szCs w:val="24"/>
            <w:rtl/>
          </w:rPr>
          <w:t>שודדי דרכים</w:t>
        </w:r>
      </w:hyperlink>
      <w:r w:rsidRPr="000C42A6">
        <w:rPr>
          <w:rFonts w:cs="David"/>
          <w:sz w:val="24"/>
          <w:szCs w:val="24"/>
        </w:rPr>
        <w:t>.</w:t>
      </w:r>
    </w:p>
    <w:p w:rsidR="00A63AB5" w:rsidRDefault="00A63AB5" w:rsidP="00A63AB5">
      <w:pPr>
        <w:pStyle w:val="a9"/>
        <w:numPr>
          <w:ilvl w:val="0"/>
          <w:numId w:val="1"/>
        </w:numPr>
        <w:bidi/>
        <w:spacing w:line="360" w:lineRule="auto"/>
        <w:ind w:hanging="720"/>
        <w:jc w:val="both"/>
        <w:rPr>
          <w:rFonts w:cs="David"/>
          <w:sz w:val="24"/>
          <w:szCs w:val="24"/>
        </w:rPr>
      </w:pPr>
      <w:r>
        <w:rPr>
          <w:rFonts w:cs="David" w:hint="cs"/>
          <w:sz w:val="24"/>
          <w:szCs w:val="24"/>
          <w:rtl/>
        </w:rPr>
        <w:t>לתמיכה בחלק ההסטורי הקשור בח'אן, מצורפת לעתירה זו חוות דעת מומחה אשר נכתבה על ידי פרופסור יואל אליצור.</w:t>
      </w:r>
    </w:p>
    <w:p w:rsidR="00A63AB5" w:rsidRPr="007336DA" w:rsidRDefault="00A63AB5" w:rsidP="007336DA">
      <w:pPr>
        <w:bidi/>
        <w:spacing w:line="360" w:lineRule="auto"/>
        <w:ind w:firstLine="706"/>
        <w:jc w:val="both"/>
        <w:rPr>
          <w:rFonts w:cs="David"/>
          <w:b/>
          <w:bCs/>
          <w:sz w:val="24"/>
          <w:szCs w:val="24"/>
        </w:rPr>
      </w:pPr>
      <w:r w:rsidRPr="007336DA">
        <w:rPr>
          <w:rFonts w:cs="David"/>
          <w:b/>
          <w:bCs/>
          <w:sz w:val="24"/>
          <w:szCs w:val="24"/>
          <w:rtl/>
        </w:rPr>
        <w:t>•</w:t>
      </w:r>
      <w:r w:rsidRPr="007336DA">
        <w:rPr>
          <w:rFonts w:cs="David"/>
          <w:b/>
          <w:bCs/>
          <w:sz w:val="24"/>
          <w:szCs w:val="24"/>
          <w:rtl/>
        </w:rPr>
        <w:tab/>
      </w:r>
      <w:r w:rsidRPr="007336DA">
        <w:rPr>
          <w:rFonts w:cs="David" w:hint="cs"/>
          <w:b/>
          <w:bCs/>
          <w:sz w:val="24"/>
          <w:szCs w:val="24"/>
          <w:rtl/>
        </w:rPr>
        <w:t>חוות הדעת מאת הפרופסור יואל אליצור</w:t>
      </w:r>
      <w:r w:rsidRPr="007336DA">
        <w:rPr>
          <w:rFonts w:cs="David"/>
          <w:b/>
          <w:bCs/>
          <w:sz w:val="24"/>
          <w:szCs w:val="24"/>
          <w:rtl/>
        </w:rPr>
        <w:t xml:space="preserve"> </w:t>
      </w:r>
      <w:r w:rsidRPr="007336DA">
        <w:rPr>
          <w:rFonts w:cs="David" w:hint="cs"/>
          <w:b/>
          <w:bCs/>
          <w:sz w:val="24"/>
          <w:szCs w:val="24"/>
          <w:rtl/>
        </w:rPr>
        <w:t>מצורפת</w:t>
      </w:r>
      <w:r w:rsidRPr="007336DA">
        <w:rPr>
          <w:rFonts w:cs="David"/>
          <w:b/>
          <w:bCs/>
          <w:sz w:val="24"/>
          <w:szCs w:val="24"/>
          <w:rtl/>
        </w:rPr>
        <w:t xml:space="preserve"> </w:t>
      </w:r>
      <w:r w:rsidRPr="007336DA">
        <w:rPr>
          <w:rFonts w:cs="David" w:hint="cs"/>
          <w:b/>
          <w:bCs/>
          <w:sz w:val="24"/>
          <w:szCs w:val="24"/>
          <w:rtl/>
        </w:rPr>
        <w:t>לעתירה</w:t>
      </w:r>
      <w:r w:rsidRPr="007336DA">
        <w:rPr>
          <w:rFonts w:cs="David"/>
          <w:b/>
          <w:bCs/>
          <w:sz w:val="24"/>
          <w:szCs w:val="24"/>
          <w:rtl/>
        </w:rPr>
        <w:t xml:space="preserve"> </w:t>
      </w:r>
      <w:r w:rsidRPr="007336DA">
        <w:rPr>
          <w:rFonts w:cs="David" w:hint="cs"/>
          <w:b/>
          <w:bCs/>
          <w:sz w:val="24"/>
          <w:szCs w:val="24"/>
          <w:rtl/>
        </w:rPr>
        <w:t>זו</w:t>
      </w:r>
      <w:r w:rsidRPr="007336DA">
        <w:rPr>
          <w:rFonts w:cs="David"/>
          <w:b/>
          <w:bCs/>
          <w:sz w:val="24"/>
          <w:szCs w:val="24"/>
          <w:rtl/>
        </w:rPr>
        <w:t xml:space="preserve"> </w:t>
      </w:r>
      <w:r w:rsidRPr="007336DA">
        <w:rPr>
          <w:rFonts w:cs="David" w:hint="cs"/>
          <w:b/>
          <w:bCs/>
          <w:sz w:val="24"/>
          <w:szCs w:val="24"/>
          <w:rtl/>
        </w:rPr>
        <w:t>ומסומנת</w:t>
      </w:r>
      <w:r w:rsidRPr="007336DA">
        <w:rPr>
          <w:rFonts w:cs="David"/>
          <w:b/>
          <w:bCs/>
          <w:sz w:val="24"/>
          <w:szCs w:val="24"/>
          <w:rtl/>
        </w:rPr>
        <w:t xml:space="preserve"> </w:t>
      </w:r>
      <w:r w:rsidRPr="007336DA">
        <w:rPr>
          <w:rFonts w:cs="David" w:hint="cs"/>
          <w:b/>
          <w:bCs/>
          <w:sz w:val="24"/>
          <w:szCs w:val="24"/>
          <w:rtl/>
        </w:rPr>
        <w:t>נספח</w:t>
      </w:r>
      <w:r w:rsidR="007336DA" w:rsidRPr="007336DA">
        <w:rPr>
          <w:rFonts w:cs="David"/>
          <w:b/>
          <w:bCs/>
          <w:sz w:val="24"/>
          <w:szCs w:val="24"/>
          <w:rtl/>
        </w:rPr>
        <w:t xml:space="preserve"> </w:t>
      </w:r>
      <w:r w:rsidR="007336DA" w:rsidRPr="007336DA">
        <w:rPr>
          <w:rFonts w:cs="David" w:hint="cs"/>
          <w:b/>
          <w:bCs/>
          <w:sz w:val="24"/>
          <w:szCs w:val="24"/>
          <w:rtl/>
        </w:rPr>
        <w:t>א</w:t>
      </w:r>
      <w:r w:rsidRPr="007336DA">
        <w:rPr>
          <w:rFonts w:cs="David"/>
          <w:b/>
          <w:bCs/>
          <w:sz w:val="24"/>
          <w:szCs w:val="24"/>
          <w:rtl/>
        </w:rPr>
        <w:t>'.</w:t>
      </w:r>
    </w:p>
    <w:p w:rsidR="00243571" w:rsidRDefault="00ED40EE" w:rsidP="0059563D">
      <w:pPr>
        <w:pStyle w:val="a9"/>
        <w:numPr>
          <w:ilvl w:val="0"/>
          <w:numId w:val="1"/>
        </w:numPr>
        <w:bidi/>
        <w:spacing w:line="360" w:lineRule="auto"/>
        <w:ind w:hanging="720"/>
        <w:jc w:val="both"/>
        <w:rPr>
          <w:rFonts w:cs="David"/>
          <w:sz w:val="24"/>
          <w:szCs w:val="24"/>
        </w:rPr>
      </w:pPr>
      <w:r w:rsidRPr="000C42A6">
        <w:rPr>
          <w:rFonts w:cs="David"/>
          <w:sz w:val="24"/>
          <w:szCs w:val="24"/>
          <w:rtl/>
        </w:rPr>
        <w:t>ב</w:t>
      </w:r>
      <w:r w:rsidR="0059563D">
        <w:rPr>
          <w:rFonts w:cs="David"/>
          <w:sz w:val="24"/>
          <w:szCs w:val="24"/>
          <w:rtl/>
        </w:rPr>
        <w:t>ח</w:t>
      </w:r>
      <w:r w:rsidR="0059563D">
        <w:rPr>
          <w:rFonts w:cs="David" w:hint="cs"/>
          <w:sz w:val="24"/>
          <w:szCs w:val="24"/>
          <w:rtl/>
        </w:rPr>
        <w:t>'</w:t>
      </w:r>
      <w:r w:rsidR="0059563D">
        <w:rPr>
          <w:rFonts w:cs="David"/>
          <w:sz w:val="24"/>
          <w:szCs w:val="24"/>
          <w:rtl/>
        </w:rPr>
        <w:t>אן</w:t>
      </w:r>
      <w:r w:rsidRPr="000C42A6">
        <w:rPr>
          <w:rFonts w:cs="David"/>
          <w:sz w:val="24"/>
          <w:szCs w:val="24"/>
        </w:rPr>
        <w:t> </w:t>
      </w:r>
      <w:hyperlink r:id="rId24" w:tooltip="מעיין" w:history="1">
        <w:r w:rsidRPr="000C42A6">
          <w:rPr>
            <w:rFonts w:cs="David"/>
            <w:sz w:val="24"/>
            <w:szCs w:val="24"/>
            <w:rtl/>
          </w:rPr>
          <w:t>מעיין</w:t>
        </w:r>
      </w:hyperlink>
      <w:r w:rsidRPr="000C42A6">
        <w:rPr>
          <w:rFonts w:cs="David"/>
          <w:sz w:val="24"/>
          <w:szCs w:val="24"/>
        </w:rPr>
        <w:t> </w:t>
      </w:r>
      <w:r w:rsidRPr="000C42A6">
        <w:rPr>
          <w:rFonts w:cs="David"/>
          <w:sz w:val="24"/>
          <w:szCs w:val="24"/>
          <w:rtl/>
        </w:rPr>
        <w:t>נובע, בריכת מים</w:t>
      </w:r>
      <w:r w:rsidR="00EB7B9B" w:rsidRPr="000C42A6">
        <w:rPr>
          <w:rFonts w:cs="David" w:hint="cs"/>
          <w:sz w:val="24"/>
          <w:szCs w:val="24"/>
          <w:rtl/>
        </w:rPr>
        <w:t xml:space="preserve">, </w:t>
      </w:r>
      <w:hyperlink r:id="rId25" w:tooltip="אורווה" w:history="1">
        <w:r w:rsidRPr="000C42A6">
          <w:rPr>
            <w:rFonts w:cs="David"/>
            <w:sz w:val="24"/>
            <w:szCs w:val="24"/>
            <w:rtl/>
          </w:rPr>
          <w:t>אורווה</w:t>
        </w:r>
      </w:hyperlink>
      <w:r w:rsidRPr="000C42A6">
        <w:rPr>
          <w:rFonts w:cs="David"/>
          <w:sz w:val="24"/>
          <w:szCs w:val="24"/>
        </w:rPr>
        <w:t> </w:t>
      </w:r>
      <w:r w:rsidR="00EB7B9B" w:rsidRPr="000C42A6">
        <w:rPr>
          <w:rFonts w:cs="David"/>
          <w:sz w:val="24"/>
          <w:szCs w:val="24"/>
          <w:rtl/>
        </w:rPr>
        <w:t>גדולה</w:t>
      </w:r>
      <w:r w:rsidR="00EB7B9B" w:rsidRPr="000C42A6">
        <w:rPr>
          <w:rFonts w:cs="David" w:hint="cs"/>
          <w:sz w:val="24"/>
          <w:szCs w:val="24"/>
          <w:rtl/>
        </w:rPr>
        <w:t xml:space="preserve">, </w:t>
      </w:r>
      <w:r w:rsidRPr="000C42A6">
        <w:rPr>
          <w:rFonts w:cs="David"/>
          <w:sz w:val="24"/>
          <w:szCs w:val="24"/>
          <w:rtl/>
        </w:rPr>
        <w:t>חצר ומבנה בכניסה</w:t>
      </w:r>
      <w:r w:rsidR="00243571" w:rsidRPr="000C42A6">
        <w:rPr>
          <w:rStyle w:val="af4"/>
          <w:rFonts w:cs="David"/>
          <w:sz w:val="24"/>
          <w:szCs w:val="24"/>
          <w:rtl/>
        </w:rPr>
        <w:footnoteReference w:id="1"/>
      </w:r>
      <w:r w:rsidRPr="000C42A6">
        <w:rPr>
          <w:rFonts w:cs="David"/>
          <w:sz w:val="24"/>
          <w:szCs w:val="24"/>
          <w:rtl/>
        </w:rPr>
        <w:t xml:space="preserve">. </w:t>
      </w:r>
      <w:r w:rsidR="00243571" w:rsidRPr="007336DA">
        <w:rPr>
          <w:rFonts w:cs="David" w:hint="cs"/>
          <w:sz w:val="24"/>
          <w:szCs w:val="24"/>
          <w:rtl/>
        </w:rPr>
        <w:t>להלן תמונת אזור הח'אן מן השנים האחרונות:</w:t>
      </w:r>
    </w:p>
    <w:p w:rsidR="006C2343" w:rsidRPr="007336DA" w:rsidRDefault="006C2343" w:rsidP="006C2343">
      <w:pPr>
        <w:pStyle w:val="a9"/>
        <w:bidi/>
        <w:spacing w:line="360" w:lineRule="auto"/>
        <w:jc w:val="both"/>
        <w:rPr>
          <w:rFonts w:cs="David"/>
          <w:sz w:val="24"/>
          <w:szCs w:val="24"/>
        </w:rPr>
      </w:pPr>
      <w:r>
        <w:rPr>
          <w:rFonts w:cs="David"/>
          <w:noProof/>
          <w:sz w:val="24"/>
          <w:szCs w:val="24"/>
          <w:lang w:eastAsia="en-US"/>
        </w:rPr>
        <w:drawing>
          <wp:inline distT="0" distB="0" distL="0" distR="0">
            <wp:extent cx="5537098" cy="1593908"/>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חאן-לובאן-ויקיפדיה.jpg"/>
                    <pic:cNvPicPr/>
                  </pic:nvPicPr>
                  <pic:blipFill>
                    <a:blip r:embed="rId26">
                      <a:extLst>
                        <a:ext uri="{28A0092B-C50C-407E-A947-70E740481C1C}">
                          <a14:useLocalDpi xmlns:a14="http://schemas.microsoft.com/office/drawing/2010/main" val="0"/>
                        </a:ext>
                      </a:extLst>
                    </a:blip>
                    <a:stretch>
                      <a:fillRect/>
                    </a:stretch>
                  </pic:blipFill>
                  <pic:spPr>
                    <a:xfrm>
                      <a:off x="0" y="0"/>
                      <a:ext cx="5548162" cy="1597093"/>
                    </a:xfrm>
                    <a:prstGeom prst="rect">
                      <a:avLst/>
                    </a:prstGeom>
                  </pic:spPr>
                </pic:pic>
              </a:graphicData>
            </a:graphic>
          </wp:inline>
        </w:drawing>
      </w:r>
    </w:p>
    <w:p w:rsidR="00243571" w:rsidRPr="0059563D" w:rsidRDefault="00243571" w:rsidP="00243571">
      <w:pPr>
        <w:pStyle w:val="a9"/>
        <w:bidi/>
        <w:spacing w:line="360" w:lineRule="auto"/>
        <w:jc w:val="both"/>
        <w:rPr>
          <w:rFonts w:cs="David"/>
          <w:sz w:val="24"/>
          <w:szCs w:val="24"/>
        </w:rPr>
      </w:pPr>
    </w:p>
    <w:p w:rsidR="00CB14EA" w:rsidRPr="000C42A6" w:rsidRDefault="00EB7B9B" w:rsidP="00243571">
      <w:pPr>
        <w:pStyle w:val="a9"/>
        <w:numPr>
          <w:ilvl w:val="0"/>
          <w:numId w:val="1"/>
        </w:numPr>
        <w:bidi/>
        <w:spacing w:line="360" w:lineRule="auto"/>
        <w:ind w:hanging="720"/>
        <w:jc w:val="both"/>
        <w:rPr>
          <w:rFonts w:cs="David"/>
          <w:sz w:val="24"/>
          <w:szCs w:val="24"/>
        </w:rPr>
      </w:pPr>
      <w:r w:rsidRPr="000C42A6">
        <w:rPr>
          <w:rFonts w:cs="David" w:hint="cs"/>
          <w:sz w:val="24"/>
          <w:szCs w:val="24"/>
          <w:rtl/>
        </w:rPr>
        <w:t>מבנה ה</w:t>
      </w:r>
      <w:r w:rsidR="0059563D">
        <w:rPr>
          <w:rFonts w:cs="David" w:hint="cs"/>
          <w:sz w:val="24"/>
          <w:szCs w:val="24"/>
          <w:rtl/>
        </w:rPr>
        <w:t>ח'אן</w:t>
      </w:r>
      <w:r w:rsidRPr="000C42A6">
        <w:rPr>
          <w:rFonts w:cs="David" w:hint="cs"/>
          <w:sz w:val="24"/>
          <w:szCs w:val="24"/>
          <w:rtl/>
        </w:rPr>
        <w:t xml:space="preserve"> וסביבתו הינם שריד נדיר וייחודי של מבני ח'אן אשר הוקמו במהלך הדורות בצדדי הדרכים הראשיות</w:t>
      </w:r>
      <w:r w:rsidR="00DF25A0" w:rsidRPr="000C42A6">
        <w:rPr>
          <w:rFonts w:cs="David" w:hint="cs"/>
          <w:sz w:val="24"/>
          <w:szCs w:val="24"/>
          <w:rtl/>
        </w:rPr>
        <w:t xml:space="preserve"> בכל רחבי המזרח התיכון</w:t>
      </w:r>
      <w:r w:rsidRPr="000C42A6">
        <w:rPr>
          <w:rFonts w:cs="David" w:hint="cs"/>
          <w:sz w:val="24"/>
          <w:szCs w:val="24"/>
          <w:rtl/>
        </w:rPr>
        <w:t>. מבני ח'אן דומים ניתן למצוא בעכו (ח'אן אל-עומדאן, ח'אן אל-פראנג', ח'אן א-שוורדה, ח'אן א-שונה)</w:t>
      </w:r>
      <w:r w:rsidR="00DF25A0" w:rsidRPr="000C42A6">
        <w:rPr>
          <w:rFonts w:cs="David" w:hint="cs"/>
          <w:sz w:val="24"/>
          <w:szCs w:val="24"/>
          <w:rtl/>
        </w:rPr>
        <w:t xml:space="preserve"> בשער הגיא,</w:t>
      </w:r>
      <w:r w:rsidR="005B55FD">
        <w:rPr>
          <w:rFonts w:cs="David" w:hint="cs"/>
          <w:sz w:val="24"/>
          <w:szCs w:val="24"/>
          <w:rtl/>
        </w:rPr>
        <w:t xml:space="preserve"> בירושלים (ח'אן אל-סולטאן</w:t>
      </w:r>
      <w:r w:rsidR="00DF25A0" w:rsidRPr="000C42A6">
        <w:rPr>
          <w:rFonts w:cs="David" w:hint="cs"/>
          <w:sz w:val="24"/>
          <w:szCs w:val="24"/>
          <w:rtl/>
        </w:rPr>
        <w:t>), בנצרת (ח'אן אל-באשה), בלוד (ח'אן אל</w:t>
      </w:r>
      <w:r w:rsidR="00DD3C87" w:rsidRPr="000C42A6">
        <w:rPr>
          <w:rFonts w:cs="David" w:hint="cs"/>
          <w:sz w:val="24"/>
          <w:szCs w:val="24"/>
          <w:rtl/>
        </w:rPr>
        <w:t>-חילו), ברמת הגולן (</w:t>
      </w:r>
      <w:r w:rsidR="00DF25A0" w:rsidRPr="000C42A6">
        <w:rPr>
          <w:rFonts w:cs="David" w:hint="cs"/>
          <w:sz w:val="24"/>
          <w:szCs w:val="24"/>
          <w:rtl/>
        </w:rPr>
        <w:t>ח'אן אורחה</w:t>
      </w:r>
      <w:r w:rsidR="00AD401B" w:rsidRPr="000C42A6">
        <w:rPr>
          <w:rFonts w:cs="David" w:hint="cs"/>
          <w:sz w:val="24"/>
          <w:szCs w:val="24"/>
          <w:rtl/>
        </w:rPr>
        <w:t>, ח'או עקבה, ח'אן פארג', ח'אן ג'וחדר</w:t>
      </w:r>
      <w:r w:rsidR="00DF25A0" w:rsidRPr="000C42A6">
        <w:rPr>
          <w:rFonts w:cs="David" w:hint="cs"/>
          <w:sz w:val="24"/>
          <w:szCs w:val="24"/>
          <w:rtl/>
        </w:rPr>
        <w:t>), עמיעד (ח'אן ג'וב), ביפו (ח'אן מנולי), ברמלה (ח'אן אל-פוחאר)</w:t>
      </w:r>
      <w:r w:rsidR="00DD3C87" w:rsidRPr="000C42A6">
        <w:rPr>
          <w:rFonts w:cs="David" w:hint="cs"/>
          <w:sz w:val="24"/>
          <w:szCs w:val="24"/>
          <w:rtl/>
        </w:rPr>
        <w:t>, בגליל התחתון (ח'אן תגרים - בית קשת)</w:t>
      </w:r>
      <w:r w:rsidR="00DF25A0" w:rsidRPr="000C42A6">
        <w:rPr>
          <w:rFonts w:cs="David" w:hint="cs"/>
          <w:sz w:val="24"/>
          <w:szCs w:val="24"/>
          <w:rtl/>
        </w:rPr>
        <w:t xml:space="preserve"> ובחדרה (הח'אן בחדרה). </w:t>
      </w:r>
    </w:p>
    <w:p w:rsidR="00DF25A0" w:rsidRPr="000C42A6" w:rsidRDefault="00DF25A0" w:rsidP="00A63AB5">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הח'אן במעלה לבונה מוזכר כבר בכתבי מסעות מן המאה ה- 17  </w:t>
      </w:r>
      <w:r w:rsidR="00A63AB5">
        <w:rPr>
          <w:rFonts w:cs="David" w:hint="cs"/>
          <w:sz w:val="24"/>
          <w:szCs w:val="24"/>
          <w:rtl/>
        </w:rPr>
        <w:t xml:space="preserve">בתיאור מסעו </w:t>
      </w:r>
      <w:r w:rsidR="00A63AB5" w:rsidRPr="00A63AB5">
        <w:rPr>
          <w:rFonts w:cs="David" w:hint="cs"/>
          <w:sz w:val="24"/>
          <w:szCs w:val="24"/>
          <w:rtl/>
        </w:rPr>
        <w:t>של הנוסע הטורקי אבליה צ'לבי, שנערך בשנים 1650-1648. הנוסע נסע מצפון לדרום, ובין סאוי (היום סאויה, נ"צ 174165) לס</w:t>
      </w:r>
      <w:r w:rsidR="00A63AB5" w:rsidRPr="00A63AB5">
        <w:rPr>
          <w:rFonts w:cs="David" w:hint="eastAsia"/>
          <w:sz w:val="24"/>
          <w:szCs w:val="24"/>
          <w:rtl/>
        </w:rPr>
        <w:t>ִ</w:t>
      </w:r>
      <w:r w:rsidR="00A63AB5" w:rsidRPr="00A63AB5">
        <w:rPr>
          <w:rFonts w:cs="David" w:hint="cs"/>
          <w:sz w:val="24"/>
          <w:szCs w:val="24"/>
          <w:rtl/>
        </w:rPr>
        <w:t>נ</w:t>
      </w:r>
      <w:r w:rsidR="00A63AB5" w:rsidRPr="00A63AB5">
        <w:rPr>
          <w:rFonts w:cs="David" w:hint="eastAsia"/>
          <w:sz w:val="24"/>
          <w:szCs w:val="24"/>
          <w:rtl/>
        </w:rPr>
        <w:t>ְ</w:t>
      </w:r>
      <w:r w:rsidR="00A63AB5" w:rsidRPr="00A63AB5">
        <w:rPr>
          <w:rFonts w:cs="David" w:hint="cs"/>
          <w:sz w:val="24"/>
          <w:szCs w:val="24"/>
          <w:rtl/>
        </w:rPr>
        <w:t>ג</w:t>
      </w:r>
      <w:r w:rsidR="00A63AB5" w:rsidRPr="00A63AB5">
        <w:rPr>
          <w:rFonts w:cs="David" w:hint="eastAsia"/>
          <w:sz w:val="24"/>
          <w:szCs w:val="24"/>
          <w:rtl/>
        </w:rPr>
        <w:t>ִ</w:t>
      </w:r>
      <w:r w:rsidR="00A63AB5" w:rsidRPr="00A63AB5">
        <w:rPr>
          <w:rFonts w:cs="David" w:hint="cs"/>
          <w:sz w:val="24"/>
          <w:szCs w:val="24"/>
          <w:rtl/>
        </w:rPr>
        <w:t>'ל (נ"צ 175160) הוא מספר שהגיע "למעל</w:t>
      </w:r>
      <w:r w:rsidR="00A63AB5" w:rsidRPr="00A63AB5">
        <w:rPr>
          <w:rFonts w:cs="David" w:hint="eastAsia"/>
          <w:sz w:val="24"/>
          <w:szCs w:val="24"/>
          <w:rtl/>
        </w:rPr>
        <w:t>ֶ</w:t>
      </w:r>
      <w:r w:rsidR="00A63AB5" w:rsidRPr="00A63AB5">
        <w:rPr>
          <w:rFonts w:cs="David" w:hint="cs"/>
          <w:sz w:val="24"/>
          <w:szCs w:val="24"/>
          <w:rtl/>
        </w:rPr>
        <w:t>ה של אל-ח'אן, שם יש פונדק דרכים מרווח, למרגלות הר גבוה ותלול, ללא יישוב סביבו. בטפסנו עליו, עברו עלינו אלף קשיים עד שהגענו לפסגתו</w:t>
      </w:r>
      <w:r w:rsidR="00243571" w:rsidRPr="000C42A6">
        <w:rPr>
          <w:rFonts w:cs="David" w:hint="cs"/>
          <w:sz w:val="24"/>
          <w:szCs w:val="24"/>
          <w:rtl/>
        </w:rPr>
        <w:t>"</w:t>
      </w:r>
      <w:r w:rsidR="00243571" w:rsidRPr="00184854">
        <w:rPr>
          <w:rFonts w:cs="David"/>
          <w:sz w:val="24"/>
          <w:szCs w:val="24"/>
          <w:vertAlign w:val="superscript"/>
          <w:rtl/>
        </w:rPr>
        <w:footnoteReference w:id="2"/>
      </w:r>
      <w:r w:rsidR="00243571" w:rsidRPr="000C42A6">
        <w:rPr>
          <w:rFonts w:cs="David" w:hint="cs"/>
          <w:sz w:val="24"/>
          <w:szCs w:val="24"/>
          <w:rtl/>
        </w:rPr>
        <w:t>.</w:t>
      </w:r>
    </w:p>
    <w:p w:rsidR="005557CD" w:rsidRDefault="00243571" w:rsidP="000C4657">
      <w:pPr>
        <w:pStyle w:val="a9"/>
        <w:numPr>
          <w:ilvl w:val="0"/>
          <w:numId w:val="1"/>
        </w:numPr>
        <w:bidi/>
        <w:spacing w:line="360" w:lineRule="auto"/>
        <w:ind w:hanging="720"/>
        <w:jc w:val="both"/>
        <w:rPr>
          <w:rFonts w:cs="David"/>
          <w:sz w:val="24"/>
          <w:szCs w:val="24"/>
        </w:rPr>
      </w:pPr>
      <w:r w:rsidRPr="000C42A6">
        <w:rPr>
          <w:rFonts w:cs="David" w:hint="cs"/>
          <w:sz w:val="24"/>
          <w:szCs w:val="24"/>
          <w:rtl/>
        </w:rPr>
        <w:t>עם השנים ננטש הח'אן והוא עמד בשממונו תקופות ארוכות.</w:t>
      </w:r>
      <w:r w:rsidR="00613CF6" w:rsidRPr="000C42A6">
        <w:rPr>
          <w:rFonts w:cs="David" w:hint="cs"/>
          <w:sz w:val="24"/>
          <w:szCs w:val="24"/>
          <w:rtl/>
        </w:rPr>
        <w:t xml:space="preserve"> להלן תמונת המעיין המצוי במרחב הח'אן כפי שצולם ב</w:t>
      </w:r>
      <w:r w:rsidR="000C4657">
        <w:rPr>
          <w:rFonts w:cs="David" w:hint="cs"/>
          <w:sz w:val="24"/>
          <w:szCs w:val="24"/>
          <w:rtl/>
        </w:rPr>
        <w:t>סמוך לשנת</w:t>
      </w:r>
      <w:r w:rsidR="00613CF6" w:rsidRPr="000C42A6">
        <w:rPr>
          <w:rFonts w:cs="David" w:hint="cs"/>
          <w:sz w:val="24"/>
          <w:szCs w:val="24"/>
          <w:rtl/>
        </w:rPr>
        <w:t xml:space="preserve"> 1900. העזובה השיממון וההרס ניכרים היטב:</w:t>
      </w:r>
    </w:p>
    <w:p w:rsidR="00BA7916" w:rsidRPr="000C42A6" w:rsidRDefault="000C4657" w:rsidP="000C4657">
      <w:pPr>
        <w:pStyle w:val="a9"/>
        <w:bidi/>
        <w:spacing w:line="360" w:lineRule="auto"/>
        <w:jc w:val="center"/>
        <w:rPr>
          <w:rFonts w:cs="David"/>
          <w:sz w:val="24"/>
          <w:szCs w:val="24"/>
        </w:rPr>
      </w:pPr>
      <w:r>
        <w:rPr>
          <w:rFonts w:cs="David"/>
          <w:noProof/>
          <w:sz w:val="24"/>
          <w:szCs w:val="24"/>
          <w:rtl/>
          <w:lang w:eastAsia="en-US"/>
        </w:rPr>
        <w:drawing>
          <wp:inline distT="0" distB="0" distL="0" distR="0" wp14:anchorId="3E21F176" wp14:editId="373903B9">
            <wp:extent cx="2810119" cy="3875714"/>
            <wp:effectExtent l="0" t="0" r="9525" b="0"/>
            <wp:docPr id="8" name="Picture 8" descr="C:\Users\Shalom\Desktop\0105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alom\Desktop\01052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3335" cy="3880149"/>
                    </a:xfrm>
                    <a:prstGeom prst="rect">
                      <a:avLst/>
                    </a:prstGeom>
                    <a:noFill/>
                    <a:ln>
                      <a:noFill/>
                    </a:ln>
                  </pic:spPr>
                </pic:pic>
              </a:graphicData>
            </a:graphic>
          </wp:inline>
        </w:drawing>
      </w:r>
    </w:p>
    <w:p w:rsidR="00613CF6" w:rsidRPr="000C42A6" w:rsidRDefault="00613CF6" w:rsidP="00613CF6">
      <w:pPr>
        <w:pStyle w:val="a9"/>
        <w:numPr>
          <w:ilvl w:val="0"/>
          <w:numId w:val="1"/>
        </w:numPr>
        <w:bidi/>
        <w:spacing w:line="360" w:lineRule="auto"/>
        <w:ind w:hanging="720"/>
        <w:jc w:val="both"/>
        <w:rPr>
          <w:rFonts w:cs="David"/>
          <w:sz w:val="24"/>
          <w:szCs w:val="24"/>
        </w:rPr>
      </w:pPr>
      <w:r w:rsidRPr="000C42A6">
        <w:rPr>
          <w:rFonts w:cs="David" w:hint="cs"/>
          <w:sz w:val="24"/>
          <w:szCs w:val="24"/>
          <w:rtl/>
        </w:rPr>
        <w:t>בתקופת המנדט הבריטי מוקמה בח'אן עמדת משטרה בריטית אשר ה</w:t>
      </w:r>
      <w:r w:rsidR="005B55FD">
        <w:rPr>
          <w:rFonts w:cs="David" w:hint="cs"/>
          <w:sz w:val="24"/>
          <w:szCs w:val="24"/>
          <w:rtl/>
        </w:rPr>
        <w:t>י</w:t>
      </w:r>
      <w:r w:rsidRPr="000C42A6">
        <w:rPr>
          <w:rFonts w:cs="David" w:hint="cs"/>
          <w:sz w:val="24"/>
          <w:szCs w:val="24"/>
          <w:rtl/>
        </w:rPr>
        <w:t>וותה איום כלפי השודדים שארבו באזור ומגן לנוסעים בדרכים. כפי שניתן לראות מן המפה</w:t>
      </w:r>
      <w:r w:rsidR="006311A3">
        <w:rPr>
          <w:rFonts w:cs="David" w:hint="cs"/>
          <w:sz w:val="24"/>
          <w:szCs w:val="24"/>
          <w:rtl/>
        </w:rPr>
        <w:t xml:space="preserve"> מתקופת המנדט הבריטי</w:t>
      </w:r>
      <w:r w:rsidRPr="000C42A6">
        <w:rPr>
          <w:rFonts w:cs="David" w:hint="cs"/>
          <w:sz w:val="24"/>
          <w:szCs w:val="24"/>
          <w:rtl/>
        </w:rPr>
        <w:t xml:space="preserve"> המצורפת לעתירה זו כנספח א' סומן איזור ה</w:t>
      </w:r>
      <w:r w:rsidR="0059563D">
        <w:rPr>
          <w:rFonts w:cs="David" w:hint="cs"/>
          <w:sz w:val="24"/>
          <w:szCs w:val="24"/>
          <w:rtl/>
        </w:rPr>
        <w:t>ח</w:t>
      </w:r>
      <w:r w:rsidR="0059563D">
        <w:rPr>
          <w:rFonts w:cs="David"/>
          <w:sz w:val="24"/>
          <w:szCs w:val="24"/>
          <w:rtl/>
        </w:rPr>
        <w:t>’</w:t>
      </w:r>
      <w:r w:rsidR="0059563D">
        <w:rPr>
          <w:rFonts w:cs="David" w:hint="cs"/>
          <w:sz w:val="24"/>
          <w:szCs w:val="24"/>
          <w:rtl/>
        </w:rPr>
        <w:t>אן</w:t>
      </w:r>
      <w:r w:rsidRPr="000C42A6">
        <w:rPr>
          <w:rFonts w:cs="David" w:hint="cs"/>
          <w:sz w:val="24"/>
          <w:szCs w:val="24"/>
          <w:rtl/>
        </w:rPr>
        <w:t xml:space="preserve"> באותיות </w:t>
      </w:r>
      <w:r w:rsidRPr="000C42A6">
        <w:rPr>
          <w:rFonts w:cs="David"/>
          <w:sz w:val="24"/>
          <w:szCs w:val="24"/>
        </w:rPr>
        <w:t>PS</w:t>
      </w:r>
      <w:r w:rsidRPr="000C42A6">
        <w:rPr>
          <w:rFonts w:cs="David" w:hint="cs"/>
          <w:sz w:val="24"/>
          <w:szCs w:val="24"/>
          <w:rtl/>
        </w:rPr>
        <w:t xml:space="preserve"> אשר משמען במפה זו היא </w:t>
      </w:r>
      <w:r w:rsidRPr="000C42A6">
        <w:rPr>
          <w:rFonts w:cs="David"/>
          <w:sz w:val="24"/>
          <w:szCs w:val="24"/>
          <w:rtl/>
        </w:rPr>
        <w:t>–</w:t>
      </w:r>
      <w:r w:rsidRPr="000C42A6">
        <w:rPr>
          <w:rFonts w:cs="David" w:hint="cs"/>
          <w:sz w:val="24"/>
          <w:szCs w:val="24"/>
          <w:rtl/>
        </w:rPr>
        <w:t xml:space="preserve"> תחנת משטרה (נקודה זו חשובה לאור שאלת הבעלות על המקום בה מתחבטים ה</w:t>
      </w:r>
      <w:r w:rsidR="00184854">
        <w:rPr>
          <w:rFonts w:cs="David" w:hint="cs"/>
          <w:sz w:val="24"/>
          <w:szCs w:val="24"/>
          <w:rtl/>
        </w:rPr>
        <w:t>משיבים 1-4</w:t>
      </w:r>
      <w:r w:rsidRPr="000C42A6">
        <w:rPr>
          <w:rFonts w:cs="David" w:hint="cs"/>
          <w:sz w:val="24"/>
          <w:szCs w:val="24"/>
          <w:rtl/>
        </w:rPr>
        <w:t>, כפי שידון בהמשך עתירה זו).</w:t>
      </w:r>
    </w:p>
    <w:p w:rsidR="00BA7916" w:rsidRPr="000C4657" w:rsidRDefault="006311A3" w:rsidP="006311A3">
      <w:pPr>
        <w:pStyle w:val="a9"/>
        <w:numPr>
          <w:ilvl w:val="0"/>
          <w:numId w:val="19"/>
        </w:numPr>
        <w:bidi/>
        <w:spacing w:line="360" w:lineRule="auto"/>
        <w:jc w:val="both"/>
        <w:rPr>
          <w:rFonts w:cs="David"/>
          <w:b/>
          <w:bCs/>
          <w:sz w:val="24"/>
          <w:szCs w:val="24"/>
        </w:rPr>
      </w:pPr>
      <w:r>
        <w:rPr>
          <w:rFonts w:cs="David" w:hint="cs"/>
          <w:b/>
          <w:bCs/>
          <w:sz w:val="24"/>
          <w:szCs w:val="24"/>
          <w:rtl/>
        </w:rPr>
        <w:t xml:space="preserve">העתק המפה ועליה סימון נקודת המשטרה </w:t>
      </w:r>
      <w:r w:rsidR="00BA7916" w:rsidRPr="000C4657">
        <w:rPr>
          <w:rFonts w:cs="David" w:hint="cs"/>
          <w:b/>
          <w:bCs/>
          <w:sz w:val="24"/>
          <w:szCs w:val="24"/>
          <w:rtl/>
        </w:rPr>
        <w:t xml:space="preserve">מצורפת לעתירה זו ומסומנת נספח </w:t>
      </w:r>
      <w:r w:rsidR="007336DA">
        <w:rPr>
          <w:rFonts w:cs="David" w:hint="cs"/>
          <w:b/>
          <w:bCs/>
          <w:sz w:val="24"/>
          <w:szCs w:val="24"/>
          <w:rtl/>
        </w:rPr>
        <w:t>ב</w:t>
      </w:r>
      <w:r w:rsidR="00BA7916" w:rsidRPr="000C4657">
        <w:rPr>
          <w:rFonts w:cs="David" w:hint="cs"/>
          <w:b/>
          <w:bCs/>
          <w:sz w:val="24"/>
          <w:szCs w:val="24"/>
          <w:rtl/>
        </w:rPr>
        <w:t>'.</w:t>
      </w:r>
    </w:p>
    <w:p w:rsidR="00BA7916" w:rsidRPr="000C42A6" w:rsidRDefault="00BA7916" w:rsidP="000C4657">
      <w:pPr>
        <w:pStyle w:val="a9"/>
        <w:numPr>
          <w:ilvl w:val="0"/>
          <w:numId w:val="1"/>
        </w:numPr>
        <w:bidi/>
        <w:spacing w:line="360" w:lineRule="auto"/>
        <w:ind w:hanging="720"/>
        <w:jc w:val="both"/>
        <w:rPr>
          <w:rFonts w:cs="David"/>
          <w:sz w:val="24"/>
          <w:szCs w:val="24"/>
        </w:rPr>
      </w:pPr>
      <w:r w:rsidRPr="000C42A6">
        <w:rPr>
          <w:rFonts w:cs="David" w:hint="cs"/>
          <w:sz w:val="24"/>
          <w:szCs w:val="24"/>
          <w:rtl/>
        </w:rPr>
        <w:t>במהלך כעשר השנים האחרונות, במסגרת פעילות הנוער ביישובים מעלה לבונה ועלי הסמוכים לאתר ה</w:t>
      </w:r>
      <w:r w:rsidR="0059563D">
        <w:rPr>
          <w:rFonts w:cs="David" w:hint="cs"/>
          <w:sz w:val="24"/>
          <w:szCs w:val="24"/>
          <w:rtl/>
        </w:rPr>
        <w:t>ח</w:t>
      </w:r>
      <w:r w:rsidR="000C4657">
        <w:rPr>
          <w:rFonts w:cs="David" w:hint="cs"/>
          <w:sz w:val="24"/>
          <w:szCs w:val="24"/>
          <w:rtl/>
        </w:rPr>
        <w:t>'</w:t>
      </w:r>
      <w:r w:rsidR="0059563D">
        <w:rPr>
          <w:rFonts w:cs="David" w:hint="cs"/>
          <w:sz w:val="24"/>
          <w:szCs w:val="24"/>
          <w:rtl/>
        </w:rPr>
        <w:t>אן</w:t>
      </w:r>
      <w:r w:rsidRPr="000C42A6">
        <w:rPr>
          <w:rFonts w:cs="David" w:hint="cs"/>
          <w:sz w:val="24"/>
          <w:szCs w:val="24"/>
          <w:rtl/>
        </w:rPr>
        <w:t xml:space="preserve">, בוצעה על ידי בני הנוער של יישובים אלו פעילות סביבתית של נקיון יסודי של האתר וסביבתו, ניקוי המעיין הנובע באתר והפיכת המקום כולו לאתר תיירותי המשמש את באי האזור לביקור וטבילה במעיין. </w:t>
      </w:r>
    </w:p>
    <w:p w:rsidR="00236705" w:rsidRDefault="00BA7916" w:rsidP="00236705">
      <w:pPr>
        <w:pStyle w:val="a9"/>
        <w:numPr>
          <w:ilvl w:val="0"/>
          <w:numId w:val="1"/>
        </w:numPr>
        <w:bidi/>
        <w:spacing w:line="360" w:lineRule="auto"/>
        <w:ind w:hanging="720"/>
        <w:jc w:val="both"/>
        <w:rPr>
          <w:rFonts w:cs="David"/>
          <w:sz w:val="24"/>
          <w:szCs w:val="24"/>
        </w:rPr>
      </w:pPr>
      <w:r w:rsidRPr="000C42A6">
        <w:rPr>
          <w:rFonts w:cs="David" w:hint="cs"/>
          <w:sz w:val="24"/>
          <w:szCs w:val="24"/>
          <w:rtl/>
        </w:rPr>
        <w:t>יש לציין כי כל פעילות הנוער באזור נעשתה בהתנדבות מלאה ומתוך רצון לטפח את הסביבה. האתר הוכן לטובת הציבור וכל מי שחפץ יכול היה לגשת לאתר מבלי קשר למוצאו או השתייכותו הלאומית.</w:t>
      </w:r>
      <w:r w:rsidR="00236705" w:rsidRPr="000C42A6">
        <w:rPr>
          <w:rFonts w:cs="David" w:hint="cs"/>
          <w:sz w:val="24"/>
          <w:szCs w:val="24"/>
          <w:rtl/>
        </w:rPr>
        <w:t xml:space="preserve"> להלן תמונת המעיין לאחר ביצוע הנ</w:t>
      </w:r>
      <w:r w:rsidR="005B55FD">
        <w:rPr>
          <w:rFonts w:cs="David" w:hint="cs"/>
          <w:sz w:val="24"/>
          <w:szCs w:val="24"/>
          <w:rtl/>
        </w:rPr>
        <w:t>י</w:t>
      </w:r>
      <w:r w:rsidR="00236705" w:rsidRPr="000C42A6">
        <w:rPr>
          <w:rFonts w:cs="David" w:hint="cs"/>
          <w:sz w:val="24"/>
          <w:szCs w:val="24"/>
          <w:rtl/>
        </w:rPr>
        <w:t>קיונות על ידי הנוער המקומי (התמונה מסוף שנת 2008):</w:t>
      </w:r>
    </w:p>
    <w:p w:rsidR="00FB2C65" w:rsidRDefault="00FB2C65" w:rsidP="007336DA">
      <w:pPr>
        <w:pStyle w:val="a9"/>
        <w:bidi/>
        <w:spacing w:line="360" w:lineRule="auto"/>
        <w:jc w:val="center"/>
        <w:rPr>
          <w:rFonts w:cs="David"/>
          <w:sz w:val="24"/>
          <w:szCs w:val="24"/>
        </w:rPr>
      </w:pPr>
      <w:r>
        <w:rPr>
          <w:rFonts w:cs="David" w:hint="cs"/>
          <w:noProof/>
          <w:sz w:val="24"/>
          <w:szCs w:val="24"/>
          <w:lang w:eastAsia="en-US"/>
        </w:rPr>
        <w:drawing>
          <wp:inline distT="0" distB="0" distL="0" distR="0" wp14:anchorId="2150B177" wp14:editId="2FB4F33B">
            <wp:extent cx="3719945" cy="2788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8">
                      <a:extLst>
                        <a:ext uri="{28A0092B-C50C-407E-A947-70E740481C1C}">
                          <a14:useLocalDpi xmlns:a14="http://schemas.microsoft.com/office/drawing/2010/main" val="0"/>
                        </a:ext>
                      </a:extLst>
                    </a:blip>
                    <a:stretch>
                      <a:fillRect/>
                    </a:stretch>
                  </pic:blipFill>
                  <pic:spPr>
                    <a:xfrm>
                      <a:off x="0" y="0"/>
                      <a:ext cx="3719945" cy="2788920"/>
                    </a:xfrm>
                    <a:prstGeom prst="rect">
                      <a:avLst/>
                    </a:prstGeom>
                  </pic:spPr>
                </pic:pic>
              </a:graphicData>
            </a:graphic>
          </wp:inline>
        </w:drawing>
      </w:r>
    </w:p>
    <w:p w:rsidR="00B308F1" w:rsidRPr="000C42A6" w:rsidRDefault="00236705" w:rsidP="00B308F1">
      <w:pPr>
        <w:pStyle w:val="a9"/>
        <w:numPr>
          <w:ilvl w:val="0"/>
          <w:numId w:val="1"/>
        </w:numPr>
        <w:bidi/>
        <w:spacing w:line="360" w:lineRule="auto"/>
        <w:ind w:hanging="720"/>
        <w:jc w:val="both"/>
        <w:rPr>
          <w:rFonts w:cs="David"/>
          <w:sz w:val="24"/>
          <w:szCs w:val="24"/>
        </w:rPr>
      </w:pPr>
      <w:r w:rsidRPr="000C42A6">
        <w:rPr>
          <w:rFonts w:cs="David" w:hint="cs"/>
          <w:sz w:val="24"/>
          <w:szCs w:val="24"/>
          <w:rtl/>
        </w:rPr>
        <w:t>גם לאחר הנקיון הראשוני של האתר, המשיכו בני הנוער לטפח את המקום ולשמור על נקיונו.</w:t>
      </w:r>
      <w:r w:rsidR="00FB2C65">
        <w:rPr>
          <w:rFonts w:cs="David" w:hint="cs"/>
          <w:sz w:val="24"/>
          <w:szCs w:val="24"/>
          <w:rtl/>
        </w:rPr>
        <w:t xml:space="preserve"> בנוסף הגיעו הצעירים ובני הנוער תושבי היישובים הסמוכים לאתר, מדי שבוע לשם ער</w:t>
      </w:r>
      <w:r w:rsidR="005B55FD">
        <w:rPr>
          <w:rFonts w:cs="David" w:hint="cs"/>
          <w:sz w:val="24"/>
          <w:szCs w:val="24"/>
          <w:rtl/>
        </w:rPr>
        <w:t xml:space="preserve">יכת מפגשים חברתיים, </w:t>
      </w:r>
      <w:r w:rsidR="00FB2C65">
        <w:rPr>
          <w:rFonts w:cs="David" w:hint="cs"/>
          <w:sz w:val="24"/>
          <w:szCs w:val="24"/>
          <w:rtl/>
        </w:rPr>
        <w:t>וכד'.</w:t>
      </w:r>
    </w:p>
    <w:p w:rsidR="00B308F1" w:rsidRPr="003838B2" w:rsidRDefault="00B308F1" w:rsidP="000C42A6">
      <w:pPr>
        <w:bidi/>
        <w:spacing w:line="360" w:lineRule="auto"/>
        <w:jc w:val="both"/>
        <w:rPr>
          <w:rFonts w:cs="David"/>
          <w:b/>
          <w:bCs/>
          <w:sz w:val="24"/>
          <w:szCs w:val="24"/>
          <w:u w:val="single"/>
        </w:rPr>
      </w:pPr>
      <w:r w:rsidRPr="003838B2">
        <w:rPr>
          <w:rFonts w:cs="David" w:hint="cs"/>
          <w:b/>
          <w:bCs/>
          <w:sz w:val="24"/>
          <w:szCs w:val="24"/>
          <w:u w:val="single"/>
          <w:rtl/>
        </w:rPr>
        <w:t>ההשתלטות על האתר</w:t>
      </w:r>
    </w:p>
    <w:p w:rsidR="0076259E" w:rsidRPr="000C42A6" w:rsidRDefault="00B308F1" w:rsidP="00FB2C65">
      <w:pPr>
        <w:pStyle w:val="a9"/>
        <w:numPr>
          <w:ilvl w:val="0"/>
          <w:numId w:val="1"/>
        </w:numPr>
        <w:bidi/>
        <w:spacing w:line="360" w:lineRule="auto"/>
        <w:ind w:hanging="720"/>
        <w:jc w:val="both"/>
        <w:rPr>
          <w:rFonts w:cs="David"/>
          <w:sz w:val="24"/>
          <w:szCs w:val="24"/>
        </w:rPr>
      </w:pPr>
      <w:r w:rsidRPr="000C42A6">
        <w:rPr>
          <w:rFonts w:cs="David" w:hint="cs"/>
          <w:sz w:val="24"/>
          <w:szCs w:val="24"/>
          <w:rtl/>
        </w:rPr>
        <w:t>במהלך החודשים הראשונים של שנת 2012 החל להגיע המשיב 5 לאתר הח'אן ולהתעמת עם המבקרים במקום. בתחילה הגי</w:t>
      </w:r>
      <w:r w:rsidR="000C0377" w:rsidRPr="000C42A6">
        <w:rPr>
          <w:rFonts w:cs="David" w:hint="cs"/>
          <w:sz w:val="24"/>
          <w:szCs w:val="24"/>
          <w:rtl/>
        </w:rPr>
        <w:t>ע</w:t>
      </w:r>
      <w:r w:rsidRPr="000C42A6">
        <w:rPr>
          <w:rFonts w:cs="David" w:hint="cs"/>
          <w:sz w:val="24"/>
          <w:szCs w:val="24"/>
          <w:rtl/>
        </w:rPr>
        <w:t>ו הפולשים מדי פעם לאתר על מנת להתע</w:t>
      </w:r>
      <w:r w:rsidR="005B55FD">
        <w:rPr>
          <w:rFonts w:cs="David" w:hint="cs"/>
          <w:sz w:val="24"/>
          <w:szCs w:val="24"/>
          <w:rtl/>
        </w:rPr>
        <w:t>מת עם המבקרים במקום אך בשלב מסו</w:t>
      </w:r>
      <w:r w:rsidRPr="000C42A6">
        <w:rPr>
          <w:rFonts w:cs="David" w:hint="cs"/>
          <w:sz w:val="24"/>
          <w:szCs w:val="24"/>
          <w:rtl/>
        </w:rPr>
        <w:t>ים פלשו המשיב 5 ו</w:t>
      </w:r>
      <w:r w:rsidR="00FB2C65">
        <w:rPr>
          <w:rFonts w:cs="David" w:hint="cs"/>
          <w:sz w:val="24"/>
          <w:szCs w:val="24"/>
          <w:rtl/>
        </w:rPr>
        <w:t>בני משפחתו</w:t>
      </w:r>
      <w:r w:rsidRPr="000C42A6">
        <w:rPr>
          <w:rFonts w:cs="David" w:hint="cs"/>
          <w:sz w:val="24"/>
          <w:szCs w:val="24"/>
          <w:rtl/>
        </w:rPr>
        <w:t xml:space="preserve"> לאתר והחלו להתגורר בו באופן קבוע.</w:t>
      </w:r>
    </w:p>
    <w:p w:rsidR="00B308F1" w:rsidRPr="000C42A6" w:rsidRDefault="00B308F1" w:rsidP="00B308F1">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בעקבות פלישה זו נוצרו עימותים בין המשיב 5 ובני משפחתו לבין צעירים שהגיעו למקום, כפי שנהגו לעשות זאת במשך שנים, וזאת בשל העובדה כי המשיב 5 החל לנהוג במקום </w:t>
      </w:r>
      <w:r w:rsidR="002A5C23" w:rsidRPr="000C42A6">
        <w:rPr>
          <w:rFonts w:cs="David" w:hint="cs"/>
          <w:sz w:val="24"/>
          <w:szCs w:val="24"/>
          <w:rtl/>
        </w:rPr>
        <w:t>כביכול מדובר ברכושו הפרטי והפריע לשימוש הציבורי במקום.</w:t>
      </w:r>
    </w:p>
    <w:p w:rsidR="002A5C23" w:rsidRPr="000C42A6" w:rsidRDefault="002A5C23" w:rsidP="002A5C23">
      <w:pPr>
        <w:pStyle w:val="a9"/>
        <w:numPr>
          <w:ilvl w:val="0"/>
          <w:numId w:val="1"/>
        </w:numPr>
        <w:bidi/>
        <w:spacing w:line="360" w:lineRule="auto"/>
        <w:ind w:hanging="720"/>
        <w:jc w:val="both"/>
        <w:rPr>
          <w:rFonts w:cs="David"/>
          <w:sz w:val="24"/>
          <w:szCs w:val="24"/>
        </w:rPr>
      </w:pPr>
      <w:r w:rsidRPr="000C42A6">
        <w:rPr>
          <w:rFonts w:cs="David" w:hint="cs"/>
          <w:sz w:val="24"/>
          <w:szCs w:val="24"/>
          <w:rtl/>
        </w:rPr>
        <w:t>כוחות משטרה ומנהל אזרחי אשר הגיעו למקום על מנת לטפל בעימותים נסוגו בפני אלימותו של המשיב ובני משפחתו ובדרך זו קנה לו המשיב, באלימות, את ישיבתו במקום.</w:t>
      </w:r>
    </w:p>
    <w:p w:rsidR="002A5C23" w:rsidRDefault="002A5C23" w:rsidP="000C4657">
      <w:pPr>
        <w:pStyle w:val="a9"/>
        <w:numPr>
          <w:ilvl w:val="0"/>
          <w:numId w:val="1"/>
        </w:numPr>
        <w:bidi/>
        <w:spacing w:line="360" w:lineRule="auto"/>
        <w:ind w:hanging="720"/>
        <w:jc w:val="both"/>
        <w:rPr>
          <w:rFonts w:cs="David"/>
          <w:sz w:val="24"/>
          <w:szCs w:val="24"/>
        </w:rPr>
      </w:pPr>
      <w:r w:rsidRPr="000C42A6">
        <w:rPr>
          <w:rFonts w:cs="David" w:hint="cs"/>
          <w:sz w:val="24"/>
          <w:szCs w:val="24"/>
          <w:rtl/>
        </w:rPr>
        <w:t>לא למותר לציין כי אלימותו של המשיב 5 ובני משפחתו הופנתה גם כלפי כוחות המשטרה שהגיעו למקום</w:t>
      </w:r>
      <w:r w:rsidR="000C4657">
        <w:rPr>
          <w:rFonts w:cs="David" w:hint="cs"/>
          <w:sz w:val="24"/>
          <w:szCs w:val="24"/>
          <w:rtl/>
        </w:rPr>
        <w:t xml:space="preserve">. ביום 25 מאי 2012 תקפו המשיב 5 ובנו שוטרים בעת שביצעו פעילות במקום. לעתירה זו מצורף פרוטוקול הדיון בעניינו של המשיב 5 מיום 19 יוני 2012 </w:t>
      </w:r>
      <w:r w:rsidR="00DA115A">
        <w:rPr>
          <w:rFonts w:cs="David" w:hint="cs"/>
          <w:sz w:val="24"/>
          <w:szCs w:val="24"/>
          <w:rtl/>
        </w:rPr>
        <w:t xml:space="preserve">בתיק מס' 2888/12 בפני בית המשפט הצבאי לערעורים, </w:t>
      </w:r>
      <w:r w:rsidR="000C4657">
        <w:rPr>
          <w:rFonts w:cs="David" w:hint="cs"/>
          <w:sz w:val="24"/>
          <w:szCs w:val="24"/>
          <w:rtl/>
        </w:rPr>
        <w:t>אשר ממנו ניתן לקבל תמונה ברורה באשר להתנהלותם האלימה של המשיב ובנו.</w:t>
      </w:r>
    </w:p>
    <w:p w:rsidR="00DA115A" w:rsidRPr="00DA115A" w:rsidRDefault="00DA115A" w:rsidP="007336DA">
      <w:pPr>
        <w:pStyle w:val="a9"/>
        <w:numPr>
          <w:ilvl w:val="0"/>
          <w:numId w:val="19"/>
        </w:numPr>
        <w:bidi/>
        <w:spacing w:line="360" w:lineRule="auto"/>
        <w:jc w:val="both"/>
        <w:rPr>
          <w:rFonts w:cs="David"/>
          <w:b/>
          <w:bCs/>
          <w:sz w:val="24"/>
          <w:szCs w:val="24"/>
        </w:rPr>
      </w:pPr>
      <w:r w:rsidRPr="00DA115A">
        <w:rPr>
          <w:rFonts w:cs="David" w:hint="cs"/>
          <w:b/>
          <w:bCs/>
          <w:sz w:val="24"/>
          <w:szCs w:val="24"/>
          <w:rtl/>
        </w:rPr>
        <w:t xml:space="preserve">פרוטוקול הדיון בעניינו של המשיב 5 מיום 19 יוני 2012 בתיק מס' 2888/12 מצב לעתירה זו ומסומן נספח </w:t>
      </w:r>
      <w:r w:rsidR="007336DA">
        <w:rPr>
          <w:rFonts w:cs="David" w:hint="cs"/>
          <w:b/>
          <w:bCs/>
          <w:sz w:val="24"/>
          <w:szCs w:val="24"/>
          <w:rtl/>
        </w:rPr>
        <w:t>ג'</w:t>
      </w:r>
      <w:r w:rsidRPr="00DA115A">
        <w:rPr>
          <w:rFonts w:cs="David" w:hint="cs"/>
          <w:b/>
          <w:bCs/>
          <w:sz w:val="24"/>
          <w:szCs w:val="24"/>
          <w:rtl/>
        </w:rPr>
        <w:t>.</w:t>
      </w:r>
    </w:p>
    <w:p w:rsidR="00134E04" w:rsidRDefault="00134E04" w:rsidP="002A5C23">
      <w:pPr>
        <w:pStyle w:val="a9"/>
        <w:numPr>
          <w:ilvl w:val="0"/>
          <w:numId w:val="1"/>
        </w:numPr>
        <w:bidi/>
        <w:spacing w:line="360" w:lineRule="auto"/>
        <w:ind w:hanging="720"/>
        <w:jc w:val="both"/>
        <w:rPr>
          <w:rFonts w:cs="David"/>
          <w:sz w:val="24"/>
          <w:szCs w:val="24"/>
        </w:rPr>
      </w:pPr>
      <w:r>
        <w:rPr>
          <w:rFonts w:cs="David" w:hint="cs"/>
          <w:sz w:val="24"/>
          <w:szCs w:val="24"/>
          <w:rtl/>
        </w:rPr>
        <w:t>האירוע החמור המתואר לעיל לא שינה כהוא זה מדרכו האלימה של המשיב ובני משפחתו והם ממשיכים בעקביות למנוע באלימות מן הציבור הרחב את הביקור והשהיה באתר. להלן תמונה אשר צולמה במהלך עימות מיום 28 אוגוסט 2012 אשר בסופו פצע בנו של המשיב 5 את אחד המבקרים במקום באמצעות הגרזן המוחזק בידו בתמונה:</w:t>
      </w:r>
    </w:p>
    <w:p w:rsidR="00134E04" w:rsidRDefault="00134E04" w:rsidP="00C5196C">
      <w:pPr>
        <w:pStyle w:val="a9"/>
        <w:bidi/>
        <w:spacing w:line="360" w:lineRule="auto"/>
        <w:jc w:val="center"/>
        <w:rPr>
          <w:rFonts w:cs="David"/>
          <w:sz w:val="24"/>
          <w:szCs w:val="24"/>
        </w:rPr>
      </w:pPr>
      <w:r>
        <w:rPr>
          <w:rFonts w:cs="David" w:hint="cs"/>
          <w:noProof/>
          <w:sz w:val="24"/>
          <w:szCs w:val="24"/>
          <w:lang w:eastAsia="en-US"/>
        </w:rPr>
        <w:drawing>
          <wp:inline distT="0" distB="0" distL="0" distR="0" wp14:anchorId="4BE3DF79" wp14:editId="0000F1EA">
            <wp:extent cx="3280555" cy="25921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חדשה-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5229" cy="2603793"/>
                    </a:xfrm>
                    <a:prstGeom prst="rect">
                      <a:avLst/>
                    </a:prstGeom>
                  </pic:spPr>
                </pic:pic>
              </a:graphicData>
            </a:graphic>
          </wp:inline>
        </w:drawing>
      </w:r>
    </w:p>
    <w:p w:rsidR="002A5C23" w:rsidRPr="000C42A6" w:rsidRDefault="00134E04" w:rsidP="00134E04">
      <w:pPr>
        <w:pStyle w:val="a9"/>
        <w:numPr>
          <w:ilvl w:val="0"/>
          <w:numId w:val="1"/>
        </w:numPr>
        <w:bidi/>
        <w:spacing w:line="360" w:lineRule="auto"/>
        <w:ind w:hanging="720"/>
        <w:jc w:val="both"/>
        <w:rPr>
          <w:rFonts w:cs="David"/>
          <w:sz w:val="24"/>
          <w:szCs w:val="24"/>
        </w:rPr>
      </w:pPr>
      <w:r>
        <w:rPr>
          <w:rFonts w:cs="David" w:hint="cs"/>
          <w:sz w:val="24"/>
          <w:szCs w:val="24"/>
          <w:rtl/>
        </w:rPr>
        <w:t xml:space="preserve"> </w:t>
      </w:r>
      <w:r w:rsidR="002A5C23" w:rsidRPr="000C42A6">
        <w:rPr>
          <w:rFonts w:cs="David" w:hint="cs"/>
          <w:sz w:val="24"/>
          <w:szCs w:val="24"/>
          <w:rtl/>
        </w:rPr>
        <w:t>המשיב לא הסתפק באלימות כלפי המבקרים במקום אלא אף ביצע ומבצע פעולות פיזיות באתר וזאת על מנת למנוע שימוש ציבורי באתר ולהפוך את המקום לביתו שלו.</w:t>
      </w:r>
    </w:p>
    <w:p w:rsidR="001A7A52" w:rsidRPr="000C42A6" w:rsidRDefault="001A7A52" w:rsidP="00C5196C">
      <w:pPr>
        <w:pStyle w:val="a9"/>
        <w:numPr>
          <w:ilvl w:val="0"/>
          <w:numId w:val="1"/>
        </w:numPr>
        <w:bidi/>
        <w:spacing w:line="360" w:lineRule="auto"/>
        <w:ind w:hanging="720"/>
        <w:jc w:val="both"/>
        <w:rPr>
          <w:rFonts w:cs="David"/>
          <w:sz w:val="24"/>
          <w:szCs w:val="24"/>
        </w:rPr>
      </w:pPr>
      <w:r w:rsidRPr="000C42A6">
        <w:rPr>
          <w:rFonts w:cs="David" w:hint="cs"/>
          <w:sz w:val="24"/>
          <w:szCs w:val="24"/>
          <w:rtl/>
        </w:rPr>
        <w:t>בין יתר הפעולות אותן ביצע המשיב 5, גודרו חלקים נ</w:t>
      </w:r>
      <w:r w:rsidR="00C5196C">
        <w:rPr>
          <w:rFonts w:cs="David" w:hint="cs"/>
          <w:sz w:val="24"/>
          <w:szCs w:val="24"/>
          <w:rtl/>
        </w:rPr>
        <w:t>רחבים מהאתר כפי שניתן לראות מתמונת</w:t>
      </w:r>
      <w:r w:rsidRPr="000C42A6">
        <w:rPr>
          <w:rFonts w:cs="David" w:hint="cs"/>
          <w:sz w:val="24"/>
          <w:szCs w:val="24"/>
          <w:rtl/>
        </w:rPr>
        <w:t xml:space="preserve">  בריכת המעיין המצויה במקום</w:t>
      </w:r>
      <w:r w:rsidR="000C0377" w:rsidRPr="000C42A6">
        <w:rPr>
          <w:rFonts w:cs="David" w:hint="cs"/>
          <w:sz w:val="24"/>
          <w:szCs w:val="24"/>
          <w:rtl/>
        </w:rPr>
        <w:t xml:space="preserve"> (ניתן להשוות לתמונת הבריכה לעיל בס' </w:t>
      </w:r>
      <w:r w:rsidR="000C0377" w:rsidRPr="000C42A6">
        <w:rPr>
          <w:rFonts w:cs="David"/>
          <w:sz w:val="24"/>
          <w:szCs w:val="24"/>
        </w:rPr>
        <w:t xml:space="preserve"> </w:t>
      </w:r>
      <w:r w:rsidR="007336DA">
        <w:rPr>
          <w:rFonts w:cs="David" w:hint="cs"/>
          <w:sz w:val="24"/>
          <w:szCs w:val="24"/>
          <w:rtl/>
        </w:rPr>
        <w:t xml:space="preserve">17 </w:t>
      </w:r>
      <w:r w:rsidR="000C0377" w:rsidRPr="000C42A6">
        <w:rPr>
          <w:rFonts w:cs="David" w:hint="cs"/>
          <w:sz w:val="24"/>
          <w:szCs w:val="24"/>
          <w:rtl/>
        </w:rPr>
        <w:t>לעתירה זו )</w:t>
      </w:r>
      <w:r w:rsidRPr="000C42A6">
        <w:rPr>
          <w:rFonts w:cs="David" w:hint="cs"/>
          <w:sz w:val="24"/>
          <w:szCs w:val="24"/>
          <w:rtl/>
        </w:rPr>
        <w:t>:</w:t>
      </w:r>
    </w:p>
    <w:p w:rsidR="001A7A52" w:rsidRPr="000C42A6" w:rsidRDefault="001A7A52" w:rsidP="00C5196C">
      <w:pPr>
        <w:pStyle w:val="a9"/>
        <w:bidi/>
        <w:spacing w:line="360" w:lineRule="auto"/>
        <w:jc w:val="center"/>
        <w:rPr>
          <w:rFonts w:cs="David"/>
          <w:sz w:val="24"/>
          <w:szCs w:val="24"/>
        </w:rPr>
      </w:pPr>
      <w:r w:rsidRPr="000C42A6">
        <w:rPr>
          <w:rFonts w:cs="David"/>
          <w:noProof/>
          <w:sz w:val="24"/>
          <w:szCs w:val="24"/>
          <w:lang w:eastAsia="en-US"/>
        </w:rPr>
        <w:drawing>
          <wp:inline distT="0" distB="0" distL="0" distR="0" wp14:anchorId="5B471F1C" wp14:editId="52816D22">
            <wp:extent cx="3296873" cy="247265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96726" cy="2472544"/>
                    </a:xfrm>
                    <a:prstGeom prst="rect">
                      <a:avLst/>
                    </a:prstGeom>
                  </pic:spPr>
                </pic:pic>
              </a:graphicData>
            </a:graphic>
          </wp:inline>
        </w:drawing>
      </w:r>
    </w:p>
    <w:p w:rsidR="001A7A52" w:rsidRPr="000C42A6" w:rsidRDefault="001A7A52" w:rsidP="009E4C49">
      <w:pPr>
        <w:pStyle w:val="a9"/>
        <w:numPr>
          <w:ilvl w:val="0"/>
          <w:numId w:val="1"/>
        </w:numPr>
        <w:bidi/>
        <w:spacing w:line="360" w:lineRule="auto"/>
        <w:ind w:hanging="720"/>
        <w:jc w:val="both"/>
        <w:rPr>
          <w:rFonts w:cs="David"/>
          <w:sz w:val="24"/>
          <w:szCs w:val="24"/>
        </w:rPr>
      </w:pPr>
      <w:r w:rsidRPr="000C42A6">
        <w:rPr>
          <w:rFonts w:cs="David" w:hint="cs"/>
          <w:sz w:val="24"/>
          <w:szCs w:val="24"/>
          <w:rtl/>
        </w:rPr>
        <w:t>המשיב 5 הרס את פתח נביעת המעיין תוך יציקת בטון על גבי הפתח ו</w:t>
      </w:r>
      <w:r w:rsidR="005B55FD">
        <w:rPr>
          <w:rFonts w:cs="David" w:hint="cs"/>
          <w:sz w:val="24"/>
          <w:szCs w:val="24"/>
          <w:rtl/>
        </w:rPr>
        <w:t>חסימתו הברוטאלית. להלן תמונות א</w:t>
      </w:r>
      <w:r w:rsidRPr="000C42A6">
        <w:rPr>
          <w:rFonts w:cs="David" w:hint="cs"/>
          <w:sz w:val="24"/>
          <w:szCs w:val="24"/>
          <w:rtl/>
        </w:rPr>
        <w:t>זור הנביעה כפי שהייתה טרם הריסתו על ידי המשיב 5 ולאחר מכן:</w:t>
      </w:r>
    </w:p>
    <w:p w:rsidR="0076259E" w:rsidRPr="000C42A6" w:rsidRDefault="001A7A52" w:rsidP="00C5196C">
      <w:pPr>
        <w:pStyle w:val="a9"/>
        <w:tabs>
          <w:tab w:val="right" w:pos="720"/>
        </w:tabs>
        <w:bidi/>
        <w:spacing w:line="360" w:lineRule="auto"/>
        <w:jc w:val="center"/>
        <w:rPr>
          <w:rFonts w:cs="David"/>
          <w:sz w:val="24"/>
          <w:szCs w:val="24"/>
          <w:rtl/>
        </w:rPr>
      </w:pPr>
      <w:r w:rsidRPr="000C42A6">
        <w:rPr>
          <w:rFonts w:cs="David" w:hint="cs"/>
          <w:noProof/>
          <w:sz w:val="24"/>
          <w:szCs w:val="24"/>
          <w:rtl/>
          <w:lang w:eastAsia="en-US"/>
        </w:rPr>
        <w:drawing>
          <wp:inline distT="0" distB="0" distL="0" distR="0" wp14:anchorId="781FC07E" wp14:editId="75289BFB">
            <wp:extent cx="3741490" cy="28061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פני היציקה.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44130" cy="2808098"/>
                    </a:xfrm>
                    <a:prstGeom prst="rect">
                      <a:avLst/>
                    </a:prstGeom>
                  </pic:spPr>
                </pic:pic>
              </a:graphicData>
            </a:graphic>
          </wp:inline>
        </w:drawing>
      </w:r>
    </w:p>
    <w:p w:rsidR="001A7A52" w:rsidRPr="000C42A6" w:rsidRDefault="001A7A52" w:rsidP="007336DA">
      <w:pPr>
        <w:pStyle w:val="a9"/>
        <w:bidi/>
        <w:spacing w:line="360" w:lineRule="auto"/>
        <w:jc w:val="center"/>
        <w:rPr>
          <w:rFonts w:cs="David"/>
          <w:sz w:val="24"/>
          <w:szCs w:val="24"/>
        </w:rPr>
      </w:pPr>
      <w:r w:rsidRPr="000C42A6">
        <w:rPr>
          <w:rFonts w:cs="David" w:hint="cs"/>
          <w:noProof/>
          <w:sz w:val="24"/>
          <w:szCs w:val="24"/>
          <w:rtl/>
          <w:lang w:eastAsia="en-US"/>
        </w:rPr>
        <w:drawing>
          <wp:inline distT="0" distB="0" distL="0" distR="0" wp14:anchorId="31F4CFEA" wp14:editId="17D914DC">
            <wp:extent cx="3719245" cy="27894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אחר היציקה.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30174" cy="2797629"/>
                    </a:xfrm>
                    <a:prstGeom prst="rect">
                      <a:avLst/>
                    </a:prstGeom>
                  </pic:spPr>
                </pic:pic>
              </a:graphicData>
            </a:graphic>
          </wp:inline>
        </w:drawing>
      </w:r>
    </w:p>
    <w:p w:rsidR="0076259E" w:rsidRPr="000C42A6" w:rsidRDefault="000C0377" w:rsidP="000C0377">
      <w:pPr>
        <w:pStyle w:val="a9"/>
        <w:numPr>
          <w:ilvl w:val="0"/>
          <w:numId w:val="1"/>
        </w:numPr>
        <w:bidi/>
        <w:spacing w:line="360" w:lineRule="auto"/>
        <w:ind w:hanging="720"/>
        <w:jc w:val="both"/>
        <w:rPr>
          <w:rFonts w:cs="David"/>
          <w:sz w:val="24"/>
          <w:szCs w:val="24"/>
        </w:rPr>
      </w:pPr>
      <w:r w:rsidRPr="000C42A6">
        <w:rPr>
          <w:rFonts w:cs="David" w:hint="cs"/>
          <w:sz w:val="24"/>
          <w:szCs w:val="24"/>
          <w:rtl/>
        </w:rPr>
        <w:t>המשיב 5 פוגע קשות באתר תוך שהוא הורס אלמנטים קיימים ובונה, לנוחיותו הפרטית, תוך שימוש באבנים המצויות ב</w:t>
      </w:r>
      <w:r w:rsidR="00FB2C65">
        <w:rPr>
          <w:rFonts w:cs="David" w:hint="cs"/>
          <w:sz w:val="24"/>
          <w:szCs w:val="24"/>
          <w:rtl/>
        </w:rPr>
        <w:t xml:space="preserve">מקום, ללא הבחנה וללא פיקוח, </w:t>
      </w:r>
      <w:r w:rsidRPr="000C42A6">
        <w:rPr>
          <w:rFonts w:cs="David" w:hint="cs"/>
          <w:sz w:val="24"/>
          <w:szCs w:val="24"/>
          <w:rtl/>
        </w:rPr>
        <w:t>דריסה והריסה של עתיקות של ממש, יציקת בטון על גבי קירות ורצפה</w:t>
      </w:r>
      <w:r w:rsidR="00010152" w:rsidRPr="000C42A6">
        <w:rPr>
          <w:rFonts w:cs="David" w:hint="cs"/>
          <w:sz w:val="24"/>
          <w:szCs w:val="24"/>
          <w:rtl/>
        </w:rPr>
        <w:t>, התקנת סורגים בפתחי המבנים</w:t>
      </w:r>
      <w:r w:rsidRPr="000C42A6">
        <w:rPr>
          <w:rFonts w:cs="David" w:hint="cs"/>
          <w:sz w:val="24"/>
          <w:szCs w:val="24"/>
          <w:rtl/>
        </w:rPr>
        <w:t xml:space="preserve"> וכיוצא בזה.</w:t>
      </w:r>
    </w:p>
    <w:p w:rsidR="000C0377" w:rsidRPr="000C42A6" w:rsidRDefault="000C0377" w:rsidP="00134E04">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נכון </w:t>
      </w:r>
      <w:r w:rsidR="00010152" w:rsidRPr="000C42A6">
        <w:rPr>
          <w:rFonts w:cs="David" w:hint="cs"/>
          <w:sz w:val="24"/>
          <w:szCs w:val="24"/>
          <w:rtl/>
        </w:rPr>
        <w:t>ל</w:t>
      </w:r>
      <w:r w:rsidRPr="000C42A6">
        <w:rPr>
          <w:rFonts w:cs="David" w:hint="cs"/>
          <w:sz w:val="24"/>
          <w:szCs w:val="24"/>
          <w:rtl/>
        </w:rPr>
        <w:t>יום הגשתה של עתירה זו, יוש</w:t>
      </w:r>
      <w:r w:rsidR="00010152" w:rsidRPr="000C42A6">
        <w:rPr>
          <w:rFonts w:cs="David" w:hint="cs"/>
          <w:sz w:val="24"/>
          <w:szCs w:val="24"/>
          <w:rtl/>
        </w:rPr>
        <w:t>ב</w:t>
      </w:r>
      <w:r w:rsidRPr="000C42A6">
        <w:rPr>
          <w:rFonts w:cs="David" w:hint="cs"/>
          <w:sz w:val="24"/>
          <w:szCs w:val="24"/>
          <w:rtl/>
        </w:rPr>
        <w:t xml:space="preserve"> המשיב 5 באתר ה</w:t>
      </w:r>
      <w:r w:rsidR="0059563D">
        <w:rPr>
          <w:rFonts w:cs="David" w:hint="cs"/>
          <w:sz w:val="24"/>
          <w:szCs w:val="24"/>
          <w:rtl/>
        </w:rPr>
        <w:t>ח</w:t>
      </w:r>
      <w:r w:rsidR="00134E04">
        <w:rPr>
          <w:rFonts w:cs="David" w:hint="cs"/>
          <w:sz w:val="24"/>
          <w:szCs w:val="24"/>
          <w:rtl/>
        </w:rPr>
        <w:t>'</w:t>
      </w:r>
      <w:r w:rsidR="0059563D">
        <w:rPr>
          <w:rFonts w:cs="David" w:hint="cs"/>
          <w:sz w:val="24"/>
          <w:szCs w:val="24"/>
          <w:rtl/>
        </w:rPr>
        <w:t>אן</w:t>
      </w:r>
      <w:r w:rsidRPr="000C42A6">
        <w:rPr>
          <w:rFonts w:cs="David" w:hint="cs"/>
          <w:sz w:val="24"/>
          <w:szCs w:val="24"/>
          <w:rtl/>
        </w:rPr>
        <w:t xml:space="preserve"> ונוהג בו כביכול מדובר בביתו הפרטי כאשר ה</w:t>
      </w:r>
      <w:r w:rsidR="00184854">
        <w:rPr>
          <w:rFonts w:cs="David" w:hint="cs"/>
          <w:sz w:val="24"/>
          <w:szCs w:val="24"/>
          <w:rtl/>
        </w:rPr>
        <w:t>משיבים 1-4</w:t>
      </w:r>
      <w:r w:rsidRPr="000C42A6">
        <w:rPr>
          <w:rFonts w:cs="David" w:hint="cs"/>
          <w:sz w:val="24"/>
          <w:szCs w:val="24"/>
          <w:rtl/>
        </w:rPr>
        <w:t xml:space="preserve"> אינם עושים דבר, כפי שיפורט בהרחבה בהמשך עתירה זו.</w:t>
      </w:r>
    </w:p>
    <w:p w:rsidR="000C42A6" w:rsidRPr="000C42A6" w:rsidRDefault="000C42A6" w:rsidP="000C42A6">
      <w:pPr>
        <w:bidi/>
        <w:spacing w:line="360" w:lineRule="auto"/>
        <w:jc w:val="both"/>
        <w:rPr>
          <w:rFonts w:cs="David"/>
          <w:sz w:val="24"/>
          <w:szCs w:val="24"/>
          <w:rtl/>
        </w:rPr>
      </w:pPr>
    </w:p>
    <w:p w:rsidR="000C0377" w:rsidRPr="003838B2" w:rsidRDefault="000C0377" w:rsidP="000C42A6">
      <w:pPr>
        <w:bidi/>
        <w:spacing w:line="360" w:lineRule="auto"/>
        <w:jc w:val="both"/>
        <w:rPr>
          <w:rFonts w:cs="David"/>
          <w:b/>
          <w:bCs/>
          <w:sz w:val="24"/>
          <w:szCs w:val="24"/>
          <w:u w:val="single"/>
          <w:rtl/>
        </w:rPr>
      </w:pPr>
      <w:r w:rsidRPr="003838B2">
        <w:rPr>
          <w:rFonts w:cs="David" w:hint="cs"/>
          <w:b/>
          <w:bCs/>
          <w:sz w:val="24"/>
          <w:szCs w:val="24"/>
          <w:u w:val="single"/>
          <w:rtl/>
        </w:rPr>
        <w:t>מיצוי ההליכים</w:t>
      </w:r>
    </w:p>
    <w:p w:rsidR="000C0377" w:rsidRPr="000C42A6" w:rsidRDefault="000C0377" w:rsidP="000447F5">
      <w:pPr>
        <w:pStyle w:val="a9"/>
        <w:numPr>
          <w:ilvl w:val="0"/>
          <w:numId w:val="1"/>
        </w:numPr>
        <w:bidi/>
        <w:spacing w:line="360" w:lineRule="auto"/>
        <w:ind w:hanging="720"/>
        <w:jc w:val="both"/>
        <w:rPr>
          <w:rFonts w:cs="David"/>
          <w:sz w:val="24"/>
          <w:szCs w:val="24"/>
        </w:rPr>
      </w:pPr>
      <w:r w:rsidRPr="000C42A6">
        <w:rPr>
          <w:rFonts w:cs="David" w:hint="cs"/>
          <w:sz w:val="24"/>
          <w:szCs w:val="24"/>
          <w:rtl/>
        </w:rPr>
        <w:t>כמפורט להלן, עניינו של הח'אן מצוי בין העותרת לבין ה</w:t>
      </w:r>
      <w:r w:rsidR="00184854">
        <w:rPr>
          <w:rFonts w:cs="David" w:hint="cs"/>
          <w:sz w:val="24"/>
          <w:szCs w:val="24"/>
          <w:rtl/>
        </w:rPr>
        <w:t>משיבים 1-4</w:t>
      </w:r>
      <w:r w:rsidRPr="000C42A6">
        <w:rPr>
          <w:rFonts w:cs="David" w:hint="cs"/>
          <w:sz w:val="24"/>
          <w:szCs w:val="24"/>
          <w:rtl/>
        </w:rPr>
        <w:t xml:space="preserve"> מזה תקופה ארוכה. למרות זאת ה</w:t>
      </w:r>
      <w:r w:rsidR="00184854">
        <w:rPr>
          <w:rFonts w:cs="David" w:hint="cs"/>
          <w:sz w:val="24"/>
          <w:szCs w:val="24"/>
          <w:rtl/>
        </w:rPr>
        <w:t>משיבים 1-4</w:t>
      </w:r>
      <w:r w:rsidRPr="000C42A6">
        <w:rPr>
          <w:rFonts w:cs="David" w:hint="cs"/>
          <w:sz w:val="24"/>
          <w:szCs w:val="24"/>
          <w:rtl/>
        </w:rPr>
        <w:t xml:space="preserve"> אינם משכילים לבצע את המוטל עליהם על פי החוק ואינם מצליחים, לא למנוע את ההרס באתר ולא להשיב את האתר לשימוש הציבור.</w:t>
      </w:r>
    </w:p>
    <w:p w:rsidR="006A4FDE" w:rsidRPr="000C42A6" w:rsidRDefault="000C0377" w:rsidP="000C0377">
      <w:pPr>
        <w:pStyle w:val="a9"/>
        <w:numPr>
          <w:ilvl w:val="0"/>
          <w:numId w:val="1"/>
        </w:numPr>
        <w:bidi/>
        <w:spacing w:line="360" w:lineRule="auto"/>
        <w:ind w:hanging="720"/>
        <w:jc w:val="both"/>
        <w:rPr>
          <w:rFonts w:cs="David"/>
          <w:sz w:val="24"/>
          <w:szCs w:val="24"/>
        </w:rPr>
      </w:pPr>
      <w:r w:rsidRPr="000C42A6">
        <w:rPr>
          <w:rFonts w:cs="David" w:hint="cs"/>
          <w:sz w:val="24"/>
          <w:szCs w:val="24"/>
          <w:rtl/>
        </w:rPr>
        <w:t>לאור עימותים שהתרחשו באתר בין המשיב 5 לבין צעירים תושבי היישובים הסמוכים, פנתה העותרת ל</w:t>
      </w:r>
      <w:r w:rsidR="00184854">
        <w:rPr>
          <w:rFonts w:cs="David" w:hint="cs"/>
          <w:sz w:val="24"/>
          <w:szCs w:val="24"/>
          <w:rtl/>
        </w:rPr>
        <w:t>משיבים 1-4</w:t>
      </w:r>
      <w:r w:rsidRPr="000C42A6">
        <w:rPr>
          <w:rFonts w:cs="David" w:hint="cs"/>
          <w:sz w:val="24"/>
          <w:szCs w:val="24"/>
          <w:rtl/>
        </w:rPr>
        <w:t xml:space="preserve"> במכתב מיום 7 מאי 2012 ובו </w:t>
      </w:r>
      <w:r w:rsidR="006A4FDE" w:rsidRPr="000C42A6">
        <w:rPr>
          <w:rFonts w:cs="David" w:hint="cs"/>
          <w:sz w:val="24"/>
          <w:szCs w:val="24"/>
          <w:rtl/>
        </w:rPr>
        <w:t>דרישה לפנות את הפולש מן האתר ולדאוג להשבת המבנה לידי הציבור.</w:t>
      </w:r>
      <w:r w:rsidR="00C71907">
        <w:rPr>
          <w:rFonts w:cs="David" w:hint="cs"/>
          <w:sz w:val="24"/>
          <w:szCs w:val="24"/>
          <w:rtl/>
        </w:rPr>
        <w:t xml:space="preserve"> במכתב זה אף צו</w:t>
      </w:r>
      <w:r w:rsidR="002451FA" w:rsidRPr="000C42A6">
        <w:rPr>
          <w:rFonts w:cs="David" w:hint="cs"/>
          <w:sz w:val="24"/>
          <w:szCs w:val="24"/>
          <w:rtl/>
        </w:rPr>
        <w:t>ינה חשיבותו הארכיאולוגית של האתר והפגיעה הנגרמת</w:t>
      </w:r>
      <w:r w:rsidR="000C4657">
        <w:rPr>
          <w:rFonts w:cs="David" w:hint="cs"/>
          <w:sz w:val="24"/>
          <w:szCs w:val="24"/>
          <w:rtl/>
        </w:rPr>
        <w:t xml:space="preserve"> </w:t>
      </w:r>
      <w:r w:rsidR="002451FA" w:rsidRPr="000C42A6">
        <w:rPr>
          <w:rFonts w:cs="David" w:hint="cs"/>
          <w:sz w:val="24"/>
          <w:szCs w:val="24"/>
          <w:rtl/>
        </w:rPr>
        <w:t>לאתר כתוצאה מפלישת המשיב 5.</w:t>
      </w:r>
    </w:p>
    <w:p w:rsidR="002451FA" w:rsidRPr="000C4657" w:rsidRDefault="00AD1673" w:rsidP="007336DA">
      <w:pPr>
        <w:pStyle w:val="a9"/>
        <w:numPr>
          <w:ilvl w:val="0"/>
          <w:numId w:val="18"/>
        </w:numPr>
        <w:bidi/>
        <w:spacing w:line="360" w:lineRule="auto"/>
        <w:jc w:val="both"/>
        <w:rPr>
          <w:rFonts w:cs="David"/>
          <w:b/>
          <w:bCs/>
          <w:sz w:val="24"/>
          <w:szCs w:val="24"/>
        </w:rPr>
      </w:pPr>
      <w:r w:rsidRPr="000C4657">
        <w:rPr>
          <w:rFonts w:cs="David" w:hint="cs"/>
          <w:b/>
          <w:bCs/>
          <w:sz w:val="24"/>
          <w:szCs w:val="24"/>
          <w:rtl/>
        </w:rPr>
        <w:t>פניית</w:t>
      </w:r>
      <w:r w:rsidR="002451FA" w:rsidRPr="000C4657">
        <w:rPr>
          <w:rFonts w:cs="David" w:hint="cs"/>
          <w:b/>
          <w:bCs/>
          <w:sz w:val="24"/>
          <w:szCs w:val="24"/>
          <w:rtl/>
        </w:rPr>
        <w:t xml:space="preserve"> העותרת מיום 7 מאי 2012 מצ"ב לעתירה זו ומסומ</w:t>
      </w:r>
      <w:r w:rsidRPr="000C4657">
        <w:rPr>
          <w:rFonts w:cs="David" w:hint="cs"/>
          <w:b/>
          <w:bCs/>
          <w:sz w:val="24"/>
          <w:szCs w:val="24"/>
          <w:rtl/>
        </w:rPr>
        <w:t>נת</w:t>
      </w:r>
      <w:r w:rsidR="007336DA">
        <w:rPr>
          <w:rFonts w:cs="David" w:hint="cs"/>
          <w:b/>
          <w:bCs/>
          <w:sz w:val="24"/>
          <w:szCs w:val="24"/>
          <w:rtl/>
        </w:rPr>
        <w:t xml:space="preserve"> נספח</w:t>
      </w:r>
      <w:r w:rsidR="002451FA" w:rsidRPr="000C4657">
        <w:rPr>
          <w:rFonts w:cs="David" w:hint="cs"/>
          <w:b/>
          <w:bCs/>
          <w:sz w:val="24"/>
          <w:szCs w:val="24"/>
          <w:rtl/>
        </w:rPr>
        <w:t xml:space="preserve"> </w:t>
      </w:r>
      <w:r w:rsidR="007336DA">
        <w:rPr>
          <w:rFonts w:cs="David" w:hint="cs"/>
          <w:b/>
          <w:bCs/>
          <w:sz w:val="24"/>
          <w:szCs w:val="24"/>
          <w:rtl/>
        </w:rPr>
        <w:t>ד'.</w:t>
      </w:r>
    </w:p>
    <w:p w:rsidR="000C42A6" w:rsidRDefault="00DA115A" w:rsidP="00DA115A">
      <w:pPr>
        <w:pStyle w:val="a9"/>
        <w:numPr>
          <w:ilvl w:val="0"/>
          <w:numId w:val="1"/>
        </w:numPr>
        <w:bidi/>
        <w:spacing w:line="360" w:lineRule="auto"/>
        <w:ind w:hanging="720"/>
        <w:jc w:val="both"/>
        <w:rPr>
          <w:rFonts w:cs="David"/>
          <w:sz w:val="24"/>
          <w:szCs w:val="24"/>
        </w:rPr>
      </w:pPr>
      <w:r>
        <w:rPr>
          <w:rFonts w:cs="David" w:hint="cs"/>
          <w:sz w:val="24"/>
          <w:szCs w:val="24"/>
          <w:rtl/>
        </w:rPr>
        <w:t>ביום 15 אוגוסט 2012 השיב המינהל לפניית העותרת במכתב המצ"ב. במכתבו ציין המינהל כי סוגיית הח'אן מוכרת למינהל האזרחי, כי מתקיים בירור בקשר למעמד הקרקע וכן נמסר כי אין כל מניעה לביקור מטיילים בסביבות הח'אן.</w:t>
      </w:r>
    </w:p>
    <w:p w:rsidR="00DA115A" w:rsidRPr="00DA115A" w:rsidRDefault="00DA115A" w:rsidP="007336DA">
      <w:pPr>
        <w:pStyle w:val="a9"/>
        <w:numPr>
          <w:ilvl w:val="0"/>
          <w:numId w:val="18"/>
        </w:numPr>
        <w:bidi/>
        <w:spacing w:line="360" w:lineRule="auto"/>
        <w:jc w:val="both"/>
        <w:rPr>
          <w:rFonts w:cs="David"/>
          <w:b/>
          <w:bCs/>
          <w:sz w:val="24"/>
          <w:szCs w:val="24"/>
        </w:rPr>
      </w:pPr>
      <w:r w:rsidRPr="00DA115A">
        <w:rPr>
          <w:rFonts w:cs="David" w:hint="cs"/>
          <w:b/>
          <w:bCs/>
          <w:sz w:val="24"/>
          <w:szCs w:val="24"/>
          <w:rtl/>
        </w:rPr>
        <w:t xml:space="preserve">תשובת המינהל מיום 15 אוגוסט 2012 מצ"ב לעתירה זו ומסומנת נספח </w:t>
      </w:r>
      <w:r w:rsidR="007336DA">
        <w:rPr>
          <w:rFonts w:cs="David" w:hint="cs"/>
          <w:b/>
          <w:bCs/>
          <w:sz w:val="24"/>
          <w:szCs w:val="24"/>
          <w:rtl/>
        </w:rPr>
        <w:t>ה'.</w:t>
      </w:r>
    </w:p>
    <w:p w:rsidR="00DA115A" w:rsidRDefault="00DA115A" w:rsidP="00DA115A">
      <w:pPr>
        <w:pStyle w:val="a9"/>
        <w:numPr>
          <w:ilvl w:val="0"/>
          <w:numId w:val="1"/>
        </w:numPr>
        <w:bidi/>
        <w:spacing w:line="360" w:lineRule="auto"/>
        <w:ind w:hanging="720"/>
        <w:jc w:val="both"/>
        <w:rPr>
          <w:rFonts w:cs="David"/>
          <w:sz w:val="24"/>
          <w:szCs w:val="24"/>
        </w:rPr>
      </w:pPr>
      <w:r>
        <w:rPr>
          <w:rFonts w:cs="David" w:hint="cs"/>
          <w:sz w:val="24"/>
          <w:szCs w:val="24"/>
          <w:rtl/>
        </w:rPr>
        <w:t>ביום 5 נובמבר 2012, בעקבות גידור שנעשה במקום על ידי המשיב 5, נשלח על ידי העותרת מכתב נוסף ובו נדרשת, שוב התערבות המנהל בנעשה במקום ונקיטת הליכי פיקוח כנגד המשיב 5.</w:t>
      </w:r>
    </w:p>
    <w:p w:rsidR="00DA115A" w:rsidRPr="00184854" w:rsidRDefault="00184854" w:rsidP="007336DA">
      <w:pPr>
        <w:pStyle w:val="a9"/>
        <w:numPr>
          <w:ilvl w:val="0"/>
          <w:numId w:val="18"/>
        </w:numPr>
        <w:bidi/>
        <w:spacing w:line="360" w:lineRule="auto"/>
        <w:jc w:val="both"/>
        <w:rPr>
          <w:rFonts w:cs="David"/>
          <w:b/>
          <w:bCs/>
          <w:sz w:val="24"/>
          <w:szCs w:val="24"/>
          <w:rtl/>
        </w:rPr>
      </w:pPr>
      <w:r w:rsidRPr="00184854">
        <w:rPr>
          <w:rFonts w:cs="David" w:hint="cs"/>
          <w:b/>
          <w:bCs/>
          <w:sz w:val="24"/>
          <w:szCs w:val="24"/>
          <w:rtl/>
        </w:rPr>
        <w:t xml:space="preserve">פניית העותרת מיום 5 נובמבר 2012 מצ"ב לעתירה זו ומסומנת נספח </w:t>
      </w:r>
      <w:r w:rsidR="007336DA">
        <w:rPr>
          <w:rFonts w:cs="David" w:hint="cs"/>
          <w:b/>
          <w:bCs/>
          <w:sz w:val="24"/>
          <w:szCs w:val="24"/>
          <w:rtl/>
        </w:rPr>
        <w:t>ו'</w:t>
      </w:r>
      <w:r w:rsidRPr="00184854">
        <w:rPr>
          <w:rFonts w:cs="David" w:hint="cs"/>
          <w:b/>
          <w:bCs/>
          <w:sz w:val="24"/>
          <w:szCs w:val="24"/>
          <w:rtl/>
        </w:rPr>
        <w:t>.</w:t>
      </w:r>
    </w:p>
    <w:p w:rsidR="00184854" w:rsidRDefault="00184854" w:rsidP="00184854">
      <w:pPr>
        <w:pStyle w:val="a9"/>
        <w:numPr>
          <w:ilvl w:val="0"/>
          <w:numId w:val="1"/>
        </w:numPr>
        <w:bidi/>
        <w:spacing w:line="360" w:lineRule="auto"/>
        <w:ind w:hanging="720"/>
        <w:jc w:val="both"/>
        <w:rPr>
          <w:rFonts w:cs="David"/>
          <w:sz w:val="24"/>
          <w:szCs w:val="24"/>
        </w:rPr>
      </w:pPr>
      <w:r>
        <w:rPr>
          <w:rFonts w:cs="David" w:hint="cs"/>
          <w:sz w:val="24"/>
          <w:szCs w:val="24"/>
          <w:rtl/>
        </w:rPr>
        <w:t>המשיבים 1-4 לא מצאו לנכון להשיב למכתבה של העותרת מיום 5 נובמבר 2012 עד היום הזה.</w:t>
      </w:r>
    </w:p>
    <w:p w:rsidR="00184854" w:rsidRPr="00184854" w:rsidRDefault="00184854" w:rsidP="00184854">
      <w:pPr>
        <w:pStyle w:val="a9"/>
        <w:numPr>
          <w:ilvl w:val="0"/>
          <w:numId w:val="1"/>
        </w:numPr>
        <w:bidi/>
        <w:spacing w:line="360" w:lineRule="auto"/>
        <w:ind w:hanging="720"/>
        <w:jc w:val="both"/>
        <w:rPr>
          <w:rFonts w:cs="David"/>
          <w:sz w:val="24"/>
          <w:szCs w:val="24"/>
          <w:rtl/>
        </w:rPr>
      </w:pPr>
      <w:r>
        <w:rPr>
          <w:rFonts w:cs="David" w:hint="cs"/>
          <w:sz w:val="24"/>
          <w:szCs w:val="24"/>
          <w:rtl/>
        </w:rPr>
        <w:t xml:space="preserve">לאור הימנעות המשיבים 1-4 מחובותיהם לאכיפת החוק ולאור חוסר המענה מצד המשיבים 1-4 לפניותיה של העותרת </w:t>
      </w:r>
      <w:r>
        <w:rPr>
          <w:rFonts w:cs="David"/>
          <w:sz w:val="24"/>
          <w:szCs w:val="24"/>
          <w:rtl/>
        </w:rPr>
        <w:t>–</w:t>
      </w:r>
      <w:r>
        <w:rPr>
          <w:rFonts w:cs="David" w:hint="cs"/>
          <w:sz w:val="24"/>
          <w:szCs w:val="24"/>
          <w:rtl/>
        </w:rPr>
        <w:t xml:space="preserve"> לא נותרה לעותרים ברירה אלא לפנות לבית משפט נכבד זה לשם קבלת הסעדים המנויים בראש העתירה.</w:t>
      </w:r>
    </w:p>
    <w:p w:rsidR="00184854" w:rsidRDefault="00184854" w:rsidP="00184854">
      <w:pPr>
        <w:bidi/>
        <w:spacing w:line="360" w:lineRule="auto"/>
        <w:jc w:val="both"/>
        <w:rPr>
          <w:rFonts w:cs="David"/>
          <w:b/>
          <w:bCs/>
          <w:sz w:val="24"/>
          <w:szCs w:val="24"/>
          <w:u w:val="single"/>
          <w:rtl/>
        </w:rPr>
      </w:pPr>
    </w:p>
    <w:p w:rsidR="00C5196C" w:rsidRDefault="00C5196C" w:rsidP="00184854">
      <w:pPr>
        <w:bidi/>
        <w:spacing w:line="360" w:lineRule="auto"/>
        <w:jc w:val="both"/>
        <w:rPr>
          <w:rFonts w:cs="David"/>
          <w:b/>
          <w:bCs/>
          <w:sz w:val="24"/>
          <w:szCs w:val="24"/>
          <w:u w:val="single"/>
          <w:rtl/>
        </w:rPr>
      </w:pPr>
    </w:p>
    <w:p w:rsidR="00C5196C" w:rsidRDefault="00C5196C" w:rsidP="00C5196C">
      <w:pPr>
        <w:bidi/>
        <w:spacing w:line="360" w:lineRule="auto"/>
        <w:jc w:val="both"/>
        <w:rPr>
          <w:rFonts w:cs="David"/>
          <w:b/>
          <w:bCs/>
          <w:sz w:val="24"/>
          <w:szCs w:val="24"/>
          <w:u w:val="single"/>
          <w:rtl/>
        </w:rPr>
      </w:pPr>
    </w:p>
    <w:p w:rsidR="00C5196C" w:rsidRDefault="00C5196C" w:rsidP="00C5196C">
      <w:pPr>
        <w:bidi/>
        <w:spacing w:line="360" w:lineRule="auto"/>
        <w:jc w:val="both"/>
        <w:rPr>
          <w:rFonts w:cs="David"/>
          <w:b/>
          <w:bCs/>
          <w:sz w:val="24"/>
          <w:szCs w:val="24"/>
          <w:u w:val="single"/>
          <w:rtl/>
        </w:rPr>
      </w:pPr>
    </w:p>
    <w:p w:rsidR="0076259E" w:rsidRPr="00986B25" w:rsidRDefault="005847EB" w:rsidP="00C5196C">
      <w:pPr>
        <w:bidi/>
        <w:spacing w:line="360" w:lineRule="auto"/>
        <w:jc w:val="both"/>
        <w:rPr>
          <w:rFonts w:cs="David"/>
          <w:b/>
          <w:bCs/>
          <w:sz w:val="24"/>
          <w:szCs w:val="24"/>
          <w:u w:val="single"/>
          <w:rtl/>
        </w:rPr>
      </w:pPr>
      <w:r w:rsidRPr="00986B25">
        <w:rPr>
          <w:rFonts w:cs="David"/>
          <w:b/>
          <w:bCs/>
          <w:sz w:val="24"/>
          <w:szCs w:val="24"/>
          <w:u w:val="single"/>
          <w:rtl/>
        </w:rPr>
        <w:t>הפרק המשפטי</w:t>
      </w:r>
    </w:p>
    <w:p w:rsidR="00CA5113" w:rsidRPr="00986B25" w:rsidRDefault="00CA5113" w:rsidP="000C42A6">
      <w:pPr>
        <w:bidi/>
        <w:spacing w:line="360" w:lineRule="auto"/>
        <w:jc w:val="both"/>
        <w:rPr>
          <w:rFonts w:cs="David"/>
          <w:b/>
          <w:bCs/>
          <w:sz w:val="24"/>
          <w:szCs w:val="24"/>
          <w:u w:val="single"/>
          <w:rtl/>
        </w:rPr>
      </w:pPr>
      <w:r w:rsidRPr="00986B25">
        <w:rPr>
          <w:rFonts w:cs="David" w:hint="cs"/>
          <w:b/>
          <w:bCs/>
          <w:sz w:val="24"/>
          <w:szCs w:val="24"/>
          <w:u w:val="single"/>
          <w:rtl/>
        </w:rPr>
        <w:t>כללי</w:t>
      </w:r>
    </w:p>
    <w:p w:rsidR="00CA5113" w:rsidRPr="000C42A6" w:rsidRDefault="00CA5113"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עתירה זו נסמכת על מספר אדנים משפטיים</w:t>
      </w:r>
      <w:r w:rsidR="00184854">
        <w:rPr>
          <w:rFonts w:cs="David" w:hint="cs"/>
          <w:sz w:val="24"/>
          <w:szCs w:val="24"/>
          <w:rtl/>
        </w:rPr>
        <w:t xml:space="preserve"> א</w:t>
      </w:r>
      <w:r w:rsidR="00C71907">
        <w:rPr>
          <w:rFonts w:cs="David" w:hint="cs"/>
          <w:sz w:val="24"/>
          <w:szCs w:val="24"/>
          <w:rtl/>
        </w:rPr>
        <w:t>שר המשותף לכולם הוא הימנעותם הע</w:t>
      </w:r>
      <w:r w:rsidR="00184854">
        <w:rPr>
          <w:rFonts w:cs="David" w:hint="cs"/>
          <w:sz w:val="24"/>
          <w:szCs w:val="24"/>
          <w:rtl/>
        </w:rPr>
        <w:t>קבית של המשיבים 1-4 מלנקוט בצעדים יעילים כנגד המשיב 5 בכל הקשור לקיומה של חובת המשיבים 1-4 לאכוף את החוק</w:t>
      </w:r>
      <w:r w:rsidRPr="000C42A6">
        <w:rPr>
          <w:rFonts w:cs="David" w:hint="cs"/>
          <w:sz w:val="24"/>
          <w:szCs w:val="24"/>
          <w:rtl/>
        </w:rPr>
        <w:t>:</w:t>
      </w:r>
    </w:p>
    <w:p w:rsidR="000C42A6" w:rsidRPr="000C42A6" w:rsidRDefault="00CA5113" w:rsidP="000C42A6">
      <w:pPr>
        <w:pStyle w:val="a9"/>
        <w:numPr>
          <w:ilvl w:val="0"/>
          <w:numId w:val="15"/>
        </w:numPr>
        <w:bidi/>
        <w:spacing w:line="360" w:lineRule="auto"/>
        <w:jc w:val="both"/>
        <w:rPr>
          <w:rFonts w:cs="David"/>
          <w:sz w:val="24"/>
          <w:szCs w:val="24"/>
        </w:rPr>
      </w:pPr>
      <w:r w:rsidRPr="000C42A6">
        <w:rPr>
          <w:rFonts w:cs="David" w:hint="cs"/>
          <w:sz w:val="24"/>
          <w:szCs w:val="24"/>
          <w:rtl/>
        </w:rPr>
        <w:t>חובת ה</w:t>
      </w:r>
      <w:r w:rsidR="00184854">
        <w:rPr>
          <w:rFonts w:cs="David" w:hint="cs"/>
          <w:sz w:val="24"/>
          <w:szCs w:val="24"/>
          <w:rtl/>
        </w:rPr>
        <w:t>משיבים 1-4</w:t>
      </w:r>
      <w:r w:rsidRPr="000C42A6">
        <w:rPr>
          <w:rFonts w:cs="David" w:hint="cs"/>
          <w:sz w:val="24"/>
          <w:szCs w:val="24"/>
          <w:rtl/>
        </w:rPr>
        <w:t xml:space="preserve"> לקיים את הוראות פקודת העתיקות ביחס למבנה וסביבתו.</w:t>
      </w:r>
    </w:p>
    <w:p w:rsidR="000C42A6" w:rsidRPr="000C42A6" w:rsidRDefault="00CA5113" w:rsidP="000C42A6">
      <w:pPr>
        <w:pStyle w:val="a9"/>
        <w:numPr>
          <w:ilvl w:val="0"/>
          <w:numId w:val="15"/>
        </w:numPr>
        <w:bidi/>
        <w:spacing w:line="360" w:lineRule="auto"/>
        <w:jc w:val="both"/>
        <w:rPr>
          <w:rFonts w:cs="David"/>
          <w:sz w:val="24"/>
          <w:szCs w:val="24"/>
        </w:rPr>
      </w:pPr>
      <w:r w:rsidRPr="000C42A6">
        <w:rPr>
          <w:rFonts w:cs="David" w:hint="cs"/>
          <w:sz w:val="24"/>
          <w:szCs w:val="24"/>
          <w:rtl/>
        </w:rPr>
        <w:t>חובת ה</w:t>
      </w:r>
      <w:r w:rsidR="00184854">
        <w:rPr>
          <w:rFonts w:cs="David" w:hint="cs"/>
          <w:sz w:val="24"/>
          <w:szCs w:val="24"/>
          <w:rtl/>
        </w:rPr>
        <w:t>משיבים 1-4</w:t>
      </w:r>
      <w:r w:rsidRPr="000C42A6">
        <w:rPr>
          <w:rFonts w:cs="David" w:hint="cs"/>
          <w:sz w:val="24"/>
          <w:szCs w:val="24"/>
          <w:rtl/>
        </w:rPr>
        <w:t xml:space="preserve"> לשמר את המבנה וסביבתו מתוקף היותו מבנה ייחודי (מבנה לשימור).</w:t>
      </w:r>
    </w:p>
    <w:p w:rsidR="000C42A6" w:rsidRPr="000C42A6" w:rsidRDefault="00CA5113" w:rsidP="000C42A6">
      <w:pPr>
        <w:pStyle w:val="a9"/>
        <w:numPr>
          <w:ilvl w:val="0"/>
          <w:numId w:val="15"/>
        </w:numPr>
        <w:bidi/>
        <w:spacing w:line="360" w:lineRule="auto"/>
        <w:jc w:val="both"/>
        <w:rPr>
          <w:rFonts w:cs="David"/>
          <w:sz w:val="24"/>
          <w:szCs w:val="24"/>
        </w:rPr>
      </w:pPr>
      <w:r w:rsidRPr="000C42A6">
        <w:rPr>
          <w:rFonts w:cs="David" w:hint="cs"/>
          <w:sz w:val="24"/>
          <w:szCs w:val="24"/>
          <w:rtl/>
        </w:rPr>
        <w:t>חובת ה</w:t>
      </w:r>
      <w:r w:rsidR="00184854">
        <w:rPr>
          <w:rFonts w:cs="David" w:hint="cs"/>
          <w:sz w:val="24"/>
          <w:szCs w:val="24"/>
          <w:rtl/>
        </w:rPr>
        <w:t>משיבים 1-4</w:t>
      </w:r>
      <w:r w:rsidRPr="000C42A6">
        <w:rPr>
          <w:rFonts w:cs="David" w:hint="cs"/>
          <w:sz w:val="24"/>
          <w:szCs w:val="24"/>
          <w:rtl/>
        </w:rPr>
        <w:t xml:space="preserve"> לשמור על אדמות המדינה.</w:t>
      </w:r>
    </w:p>
    <w:p w:rsidR="000C42A6" w:rsidRPr="000C42A6" w:rsidRDefault="00CA5113" w:rsidP="000C42A6">
      <w:pPr>
        <w:pStyle w:val="a9"/>
        <w:numPr>
          <w:ilvl w:val="0"/>
          <w:numId w:val="15"/>
        </w:numPr>
        <w:bidi/>
        <w:spacing w:line="360" w:lineRule="auto"/>
        <w:jc w:val="both"/>
        <w:rPr>
          <w:rFonts w:cs="David"/>
          <w:sz w:val="24"/>
          <w:szCs w:val="24"/>
        </w:rPr>
      </w:pPr>
      <w:r w:rsidRPr="000C42A6">
        <w:rPr>
          <w:rFonts w:cs="David" w:hint="cs"/>
          <w:sz w:val="24"/>
          <w:szCs w:val="24"/>
          <w:rtl/>
        </w:rPr>
        <w:t>חובת ה</w:t>
      </w:r>
      <w:r w:rsidR="00184854">
        <w:rPr>
          <w:rFonts w:cs="David" w:hint="cs"/>
          <w:sz w:val="24"/>
          <w:szCs w:val="24"/>
          <w:rtl/>
        </w:rPr>
        <w:t>משיבים 1-4</w:t>
      </w:r>
      <w:r w:rsidRPr="000C42A6">
        <w:rPr>
          <w:rFonts w:cs="David" w:hint="cs"/>
          <w:sz w:val="24"/>
          <w:szCs w:val="24"/>
          <w:rtl/>
        </w:rPr>
        <w:t xml:space="preserve"> לאפשר </w:t>
      </w:r>
      <w:r w:rsidR="00F20BDD" w:rsidRPr="000C42A6">
        <w:rPr>
          <w:rFonts w:cs="David" w:hint="cs"/>
          <w:sz w:val="24"/>
          <w:szCs w:val="24"/>
          <w:rtl/>
        </w:rPr>
        <w:t>לציבור להשתמש במקומות הציבוריים</w:t>
      </w:r>
      <w:r w:rsidR="00C71907">
        <w:rPr>
          <w:rFonts w:cs="David" w:hint="cs"/>
          <w:sz w:val="24"/>
          <w:szCs w:val="24"/>
          <w:rtl/>
        </w:rPr>
        <w:t>.</w:t>
      </w:r>
    </w:p>
    <w:p w:rsidR="000C42A6" w:rsidRPr="000C42A6" w:rsidRDefault="001D51C1" w:rsidP="000C42A6">
      <w:pPr>
        <w:pStyle w:val="a9"/>
        <w:numPr>
          <w:ilvl w:val="0"/>
          <w:numId w:val="15"/>
        </w:numPr>
        <w:bidi/>
        <w:spacing w:line="360" w:lineRule="auto"/>
        <w:jc w:val="both"/>
        <w:rPr>
          <w:rFonts w:cs="David"/>
          <w:sz w:val="24"/>
          <w:szCs w:val="24"/>
        </w:rPr>
      </w:pPr>
      <w:r w:rsidRPr="000C42A6">
        <w:rPr>
          <w:rFonts w:cs="David" w:hint="cs"/>
          <w:sz w:val="24"/>
          <w:szCs w:val="24"/>
          <w:rtl/>
        </w:rPr>
        <w:t>חובת ה</w:t>
      </w:r>
      <w:r w:rsidR="00184854">
        <w:rPr>
          <w:rFonts w:cs="David" w:hint="cs"/>
          <w:sz w:val="24"/>
          <w:szCs w:val="24"/>
          <w:rtl/>
        </w:rPr>
        <w:t>משיבים 1-4</w:t>
      </w:r>
      <w:r w:rsidRPr="000C42A6">
        <w:rPr>
          <w:rFonts w:cs="David" w:hint="cs"/>
          <w:sz w:val="24"/>
          <w:szCs w:val="24"/>
          <w:rtl/>
        </w:rPr>
        <w:t xml:space="preserve"> לשמור על הגישה למקורות המים.</w:t>
      </w:r>
    </w:p>
    <w:p w:rsidR="00CA5113" w:rsidRPr="000C42A6" w:rsidRDefault="00CA5113" w:rsidP="000C42A6">
      <w:pPr>
        <w:pStyle w:val="a9"/>
        <w:numPr>
          <w:ilvl w:val="0"/>
          <w:numId w:val="15"/>
        </w:numPr>
        <w:bidi/>
        <w:spacing w:line="360" w:lineRule="auto"/>
        <w:jc w:val="both"/>
        <w:rPr>
          <w:rFonts w:cs="David"/>
          <w:sz w:val="24"/>
          <w:szCs w:val="24"/>
        </w:rPr>
      </w:pPr>
      <w:r w:rsidRPr="000C42A6">
        <w:rPr>
          <w:rFonts w:cs="David" w:hint="cs"/>
          <w:sz w:val="24"/>
          <w:szCs w:val="24"/>
          <w:rtl/>
        </w:rPr>
        <w:t>חובת ה</w:t>
      </w:r>
      <w:r w:rsidR="00184854">
        <w:rPr>
          <w:rFonts w:cs="David" w:hint="cs"/>
          <w:sz w:val="24"/>
          <w:szCs w:val="24"/>
          <w:rtl/>
        </w:rPr>
        <w:t>משיבים 1-4</w:t>
      </w:r>
      <w:r w:rsidRPr="000C42A6">
        <w:rPr>
          <w:rFonts w:cs="David" w:hint="cs"/>
          <w:sz w:val="24"/>
          <w:szCs w:val="24"/>
          <w:rtl/>
        </w:rPr>
        <w:t xml:space="preserve"> לאכוף את חוקי התכנון והבניה. </w:t>
      </w:r>
    </w:p>
    <w:p w:rsidR="000C42A6" w:rsidRPr="000C42A6" w:rsidRDefault="000C42A6" w:rsidP="000C42A6">
      <w:pPr>
        <w:bidi/>
        <w:spacing w:line="360" w:lineRule="auto"/>
        <w:jc w:val="both"/>
        <w:rPr>
          <w:rFonts w:cs="David"/>
          <w:sz w:val="24"/>
          <w:szCs w:val="24"/>
          <w:rtl/>
        </w:rPr>
      </w:pPr>
    </w:p>
    <w:p w:rsidR="00CA5113" w:rsidRPr="00986B25" w:rsidRDefault="00CA5113" w:rsidP="000C42A6">
      <w:pPr>
        <w:bidi/>
        <w:spacing w:line="360" w:lineRule="auto"/>
        <w:jc w:val="both"/>
        <w:rPr>
          <w:rFonts w:cs="David"/>
          <w:b/>
          <w:bCs/>
          <w:sz w:val="24"/>
          <w:szCs w:val="24"/>
          <w:u w:val="single"/>
          <w:rtl/>
        </w:rPr>
      </w:pPr>
      <w:r w:rsidRPr="00986B25">
        <w:rPr>
          <w:rFonts w:cs="David" w:hint="cs"/>
          <w:b/>
          <w:bCs/>
          <w:sz w:val="24"/>
          <w:szCs w:val="24"/>
          <w:u w:val="single"/>
          <w:rtl/>
        </w:rPr>
        <w:t>חובת ה</w:t>
      </w:r>
      <w:r w:rsidR="00184854">
        <w:rPr>
          <w:rFonts w:cs="David" w:hint="cs"/>
          <w:b/>
          <w:bCs/>
          <w:sz w:val="24"/>
          <w:szCs w:val="24"/>
          <w:u w:val="single"/>
          <w:rtl/>
        </w:rPr>
        <w:t>משיבים 1-4</w:t>
      </w:r>
      <w:r w:rsidRPr="00986B25">
        <w:rPr>
          <w:rFonts w:cs="David" w:hint="cs"/>
          <w:b/>
          <w:bCs/>
          <w:sz w:val="24"/>
          <w:szCs w:val="24"/>
          <w:u w:val="single"/>
          <w:rtl/>
        </w:rPr>
        <w:t xml:space="preserve"> לקיים את הוראות פקודת העתיקות</w:t>
      </w:r>
    </w:p>
    <w:p w:rsidR="00EE3C50" w:rsidRPr="000C42A6" w:rsidRDefault="00B5661D" w:rsidP="00BE1EF2">
      <w:pPr>
        <w:pStyle w:val="a9"/>
        <w:numPr>
          <w:ilvl w:val="0"/>
          <w:numId w:val="1"/>
        </w:numPr>
        <w:bidi/>
        <w:spacing w:line="360" w:lineRule="auto"/>
        <w:ind w:hanging="720"/>
        <w:jc w:val="both"/>
        <w:rPr>
          <w:rFonts w:cs="David"/>
          <w:sz w:val="24"/>
          <w:szCs w:val="24"/>
        </w:rPr>
      </w:pPr>
      <w:r w:rsidRPr="000C42A6">
        <w:rPr>
          <w:rFonts w:cs="David" w:hint="cs"/>
          <w:sz w:val="24"/>
          <w:szCs w:val="24"/>
          <w:rtl/>
        </w:rPr>
        <w:t>בפרק להלן ייבחן החוק החל ביחס לעתיקות במרחב יהודה ושומרון, יוצגו החובות והאיסורים הנובעים מחוק זה בכל הקשור לעתירה זו ותיבחן פעילות ה</w:t>
      </w:r>
      <w:r w:rsidR="00184854">
        <w:rPr>
          <w:rFonts w:cs="David" w:hint="cs"/>
          <w:sz w:val="24"/>
          <w:szCs w:val="24"/>
          <w:rtl/>
        </w:rPr>
        <w:t>משיבים 1-4</w:t>
      </w:r>
      <w:r w:rsidRPr="000C42A6">
        <w:rPr>
          <w:rFonts w:cs="David" w:hint="cs"/>
          <w:sz w:val="24"/>
          <w:szCs w:val="24"/>
          <w:rtl/>
        </w:rPr>
        <w:t xml:space="preserve"> אל מול </w:t>
      </w:r>
      <w:r w:rsidR="00EE3C50" w:rsidRPr="000C42A6">
        <w:rPr>
          <w:rFonts w:cs="David" w:hint="cs"/>
          <w:sz w:val="24"/>
          <w:szCs w:val="24"/>
          <w:rtl/>
        </w:rPr>
        <w:t>חובתם לבצע ולאכוף את החוק.</w:t>
      </w:r>
    </w:p>
    <w:p w:rsidR="00B913C7" w:rsidRPr="00BE1EF2" w:rsidRDefault="00B913C7" w:rsidP="00986B25">
      <w:pPr>
        <w:pStyle w:val="a9"/>
        <w:bidi/>
        <w:spacing w:line="360" w:lineRule="auto"/>
        <w:ind w:left="1440" w:right="720"/>
        <w:jc w:val="both"/>
        <w:rPr>
          <w:rFonts w:cs="Narkisim"/>
          <w:b/>
          <w:bCs/>
          <w:sz w:val="24"/>
          <w:szCs w:val="24"/>
        </w:rPr>
      </w:pPr>
      <w:r w:rsidRPr="00BE1EF2">
        <w:rPr>
          <w:rFonts w:cs="Narkisim" w:hint="cs"/>
          <w:b/>
          <w:bCs/>
          <w:sz w:val="24"/>
          <w:szCs w:val="24"/>
          <w:rtl/>
        </w:rPr>
        <w:t>"עברה ההיסטורי העשיר של הארץ מקופל שכבה על שכבה באדמתה. דברי הימים של הארץ, של העמים שחיו בה, חלפו בה ונכנסו אל דפי ההיסטוריה, נקברו במרוצת השנים תחת האדמה והפכו לצפונותיה. "...ישראל היא אמנם מדינה צעירה, אך שורשיה עמוקים בהיסטוריה האנושית, ואדמתה רוויה לאורכה ולרוחבה בשרידים עתיקים של ציביליזציה אנושית קדומה שחייתה ויצרה באזור זה לאורך אלפי שנים, לפני ואחרי הספירה" (</w:t>
      </w:r>
      <w:hyperlink r:id="rId33" w:history="1">
        <w:r w:rsidRPr="00C71907">
          <w:rPr>
            <w:rFonts w:cs="Narkisim"/>
            <w:sz w:val="24"/>
            <w:szCs w:val="24"/>
            <w:rtl/>
          </w:rPr>
          <w:t>בג"ץ 8497/04</w:t>
        </w:r>
      </w:hyperlink>
      <w:r w:rsidRPr="00BE1EF2">
        <w:rPr>
          <w:rFonts w:cs="Narkisim" w:hint="cs"/>
          <w:b/>
          <w:bCs/>
          <w:sz w:val="24"/>
          <w:szCs w:val="24"/>
          <w:rtl/>
        </w:rPr>
        <w:t xml:space="preserve"> חברת אלאקסא נ' כרם מהר"ל</w:t>
      </w:r>
      <w:r w:rsidR="00986B25">
        <w:rPr>
          <w:rFonts w:cs="Narkisim" w:hint="cs"/>
          <w:b/>
          <w:bCs/>
          <w:sz w:val="24"/>
          <w:szCs w:val="24"/>
          <w:rtl/>
        </w:rPr>
        <w:t>)"</w:t>
      </w:r>
      <w:r w:rsidR="00986B25">
        <w:rPr>
          <w:rStyle w:val="af4"/>
          <w:rFonts w:cs="Narkisim"/>
          <w:b/>
          <w:bCs/>
          <w:sz w:val="24"/>
          <w:szCs w:val="24"/>
          <w:rtl/>
        </w:rPr>
        <w:footnoteReference w:id="3"/>
      </w:r>
    </w:p>
    <w:p w:rsidR="00DF4831" w:rsidRPr="000C42A6" w:rsidRDefault="00CA5113"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הדין החל ביהודה ושומרון ביחס לשמירה על העתיקות במרחב הינו </w:t>
      </w:r>
      <w:r w:rsidRPr="00C71907">
        <w:rPr>
          <w:rFonts w:cs="David" w:hint="cs"/>
          <w:b/>
          <w:bCs/>
          <w:sz w:val="24"/>
          <w:szCs w:val="24"/>
          <w:rtl/>
        </w:rPr>
        <w:t>חוק העתיקות (מס' 51 לשנת 1966)</w:t>
      </w:r>
      <w:r w:rsidR="00DF4831" w:rsidRPr="000C42A6">
        <w:rPr>
          <w:rFonts w:cs="David" w:hint="cs"/>
          <w:sz w:val="24"/>
          <w:szCs w:val="24"/>
          <w:rtl/>
        </w:rPr>
        <w:t xml:space="preserve"> (להלן: "</w:t>
      </w:r>
      <w:r w:rsidR="00DF4831" w:rsidRPr="00C71907">
        <w:rPr>
          <w:rFonts w:cs="David" w:hint="cs"/>
          <w:b/>
          <w:bCs/>
          <w:sz w:val="24"/>
          <w:szCs w:val="24"/>
          <w:rtl/>
        </w:rPr>
        <w:t>חוק העתיקות</w:t>
      </w:r>
      <w:r w:rsidR="00DF4831" w:rsidRPr="000C42A6">
        <w:rPr>
          <w:rFonts w:cs="David" w:hint="cs"/>
          <w:sz w:val="24"/>
          <w:szCs w:val="24"/>
          <w:rtl/>
        </w:rPr>
        <w:t>")</w:t>
      </w:r>
      <w:r w:rsidRPr="000C42A6">
        <w:rPr>
          <w:rFonts w:cs="David" w:hint="cs"/>
          <w:sz w:val="24"/>
          <w:szCs w:val="24"/>
          <w:rtl/>
        </w:rPr>
        <w:t xml:space="preserve"> במשולב עם </w:t>
      </w:r>
      <w:r w:rsidRPr="00C71907">
        <w:rPr>
          <w:rFonts w:cs="David" w:hint="cs"/>
          <w:b/>
          <w:bCs/>
          <w:sz w:val="24"/>
          <w:szCs w:val="24"/>
          <w:rtl/>
        </w:rPr>
        <w:t>הצו בדבר חוק העתיקות (יהודה ושומרון)(מס' 1166)</w:t>
      </w:r>
      <w:r w:rsidR="00DF4831" w:rsidRPr="00C71907">
        <w:rPr>
          <w:rFonts w:cs="David" w:hint="cs"/>
          <w:b/>
          <w:bCs/>
          <w:sz w:val="24"/>
          <w:szCs w:val="24"/>
          <w:rtl/>
        </w:rPr>
        <w:t>.</w:t>
      </w:r>
    </w:p>
    <w:p w:rsidR="00DF4831" w:rsidRPr="000C42A6" w:rsidRDefault="00DF4831"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עפ"י הוראות סעיף 2 לחוק העתיקות, הגדרתה של "עתיקה" הינה, בין היתר: </w:t>
      </w:r>
      <w:r w:rsidRPr="00BE1EF2">
        <w:rPr>
          <w:rFonts w:cs="Narkisim" w:hint="cs"/>
          <w:b/>
          <w:bCs/>
          <w:sz w:val="24"/>
          <w:szCs w:val="24"/>
          <w:rtl/>
        </w:rPr>
        <w:t>"כל</w:t>
      </w:r>
      <w:r w:rsidRPr="00BE1EF2">
        <w:rPr>
          <w:rFonts w:cs="Narkisim"/>
          <w:b/>
          <w:bCs/>
          <w:sz w:val="24"/>
          <w:szCs w:val="24"/>
        </w:rPr>
        <w:t xml:space="preserve"> </w:t>
      </w:r>
      <w:r w:rsidRPr="00BE1EF2">
        <w:rPr>
          <w:rFonts w:cs="Narkisim" w:hint="cs"/>
          <w:b/>
          <w:bCs/>
          <w:sz w:val="24"/>
          <w:szCs w:val="24"/>
          <w:rtl/>
        </w:rPr>
        <w:t>אתר</w:t>
      </w:r>
      <w:r w:rsidRPr="00BE1EF2">
        <w:rPr>
          <w:rFonts w:cs="Narkisim"/>
          <w:b/>
          <w:bCs/>
          <w:sz w:val="24"/>
          <w:szCs w:val="24"/>
        </w:rPr>
        <w:t xml:space="preserve"> </w:t>
      </w:r>
      <w:r w:rsidRPr="00BE1EF2">
        <w:rPr>
          <w:rFonts w:cs="Narkisim" w:hint="cs"/>
          <w:b/>
          <w:bCs/>
          <w:sz w:val="24"/>
          <w:szCs w:val="24"/>
          <w:rtl/>
        </w:rPr>
        <w:t>היסטורי</w:t>
      </w:r>
      <w:r w:rsidRPr="00BE1EF2">
        <w:rPr>
          <w:rFonts w:cs="Narkisim"/>
          <w:b/>
          <w:bCs/>
          <w:sz w:val="24"/>
          <w:szCs w:val="24"/>
        </w:rPr>
        <w:t xml:space="preserve"> </w:t>
      </w:r>
      <w:r w:rsidRPr="00BE1EF2">
        <w:rPr>
          <w:rFonts w:cs="Narkisim" w:hint="cs"/>
          <w:b/>
          <w:bCs/>
          <w:sz w:val="24"/>
          <w:szCs w:val="24"/>
          <w:rtl/>
        </w:rPr>
        <w:t>דניידי</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דלא</w:t>
      </w:r>
      <w:r w:rsidRPr="00BE1EF2">
        <w:rPr>
          <w:rFonts w:cs="Narkisim"/>
          <w:b/>
          <w:bCs/>
          <w:sz w:val="24"/>
          <w:szCs w:val="24"/>
        </w:rPr>
        <w:t>-</w:t>
      </w:r>
      <w:r w:rsidRPr="00BE1EF2">
        <w:rPr>
          <w:rFonts w:cs="Narkisim" w:hint="cs"/>
          <w:b/>
          <w:bCs/>
          <w:sz w:val="24"/>
          <w:szCs w:val="24"/>
          <w:rtl/>
        </w:rPr>
        <w:t>ניידי</w:t>
      </w:r>
      <w:r w:rsidRPr="00BE1EF2">
        <w:rPr>
          <w:rFonts w:cs="Narkisim"/>
          <w:b/>
          <w:bCs/>
          <w:sz w:val="24"/>
          <w:szCs w:val="24"/>
        </w:rPr>
        <w:t xml:space="preserve"> </w:t>
      </w:r>
      <w:r w:rsidRPr="00BE1EF2">
        <w:rPr>
          <w:rFonts w:cs="Narkisim" w:hint="cs"/>
          <w:b/>
          <w:bCs/>
          <w:sz w:val="24"/>
          <w:szCs w:val="24"/>
          <w:rtl/>
        </w:rPr>
        <w:t>שבני</w:t>
      </w:r>
      <w:r w:rsidRPr="00BE1EF2">
        <w:rPr>
          <w:rFonts w:cs="Narkisim"/>
          <w:b/>
          <w:bCs/>
          <w:sz w:val="24"/>
          <w:szCs w:val="24"/>
        </w:rPr>
        <w:t xml:space="preserve"> </w:t>
      </w:r>
      <w:r w:rsidRPr="00BE1EF2">
        <w:rPr>
          <w:rFonts w:cs="Narkisim" w:hint="cs"/>
          <w:b/>
          <w:bCs/>
          <w:sz w:val="24"/>
          <w:szCs w:val="24"/>
          <w:rtl/>
        </w:rPr>
        <w:t>אדם</w:t>
      </w:r>
      <w:r w:rsidRPr="00BE1EF2">
        <w:rPr>
          <w:rFonts w:cs="Narkisim"/>
          <w:b/>
          <w:bCs/>
          <w:sz w:val="24"/>
          <w:szCs w:val="24"/>
        </w:rPr>
        <w:t xml:space="preserve"> </w:t>
      </w:r>
      <w:r w:rsidRPr="00BE1EF2">
        <w:rPr>
          <w:rFonts w:cs="Narkisim" w:hint="cs"/>
          <w:b/>
          <w:bCs/>
          <w:sz w:val="24"/>
          <w:szCs w:val="24"/>
          <w:rtl/>
        </w:rPr>
        <w:t>בנוהו, גלמוהו, חקקוהו, הקימוהו, חשפוהו</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יצרוהו</w:t>
      </w:r>
      <w:r w:rsidRPr="00BE1EF2">
        <w:rPr>
          <w:rFonts w:cs="Narkisim"/>
          <w:b/>
          <w:bCs/>
          <w:sz w:val="24"/>
          <w:szCs w:val="24"/>
        </w:rPr>
        <w:t xml:space="preserve"> </w:t>
      </w:r>
      <w:r w:rsidRPr="00BE1EF2">
        <w:rPr>
          <w:rFonts w:cs="Narkisim" w:hint="cs"/>
          <w:b/>
          <w:bCs/>
          <w:sz w:val="24"/>
          <w:szCs w:val="24"/>
          <w:rtl/>
        </w:rPr>
        <w:t>ותיקנוהו</w:t>
      </w:r>
      <w:r w:rsidRPr="00BE1EF2">
        <w:rPr>
          <w:rFonts w:cs="Narkisim"/>
          <w:b/>
          <w:bCs/>
          <w:sz w:val="24"/>
          <w:szCs w:val="24"/>
        </w:rPr>
        <w:t xml:space="preserve"> </w:t>
      </w:r>
      <w:r w:rsidRPr="00BE1EF2">
        <w:rPr>
          <w:rFonts w:cs="Narkisim" w:hint="cs"/>
          <w:b/>
          <w:bCs/>
          <w:sz w:val="24"/>
          <w:szCs w:val="24"/>
          <w:rtl/>
        </w:rPr>
        <w:t>קודם</w:t>
      </w:r>
      <w:r w:rsidRPr="00BE1EF2">
        <w:rPr>
          <w:rFonts w:cs="Narkisim"/>
          <w:b/>
          <w:bCs/>
          <w:sz w:val="24"/>
          <w:szCs w:val="24"/>
        </w:rPr>
        <w:t xml:space="preserve"> </w:t>
      </w:r>
      <w:r w:rsidRPr="00BE1EF2">
        <w:rPr>
          <w:rFonts w:cs="Narkisim" w:hint="cs"/>
          <w:b/>
          <w:bCs/>
          <w:sz w:val="24"/>
          <w:szCs w:val="24"/>
          <w:rtl/>
        </w:rPr>
        <w:t>לשנת 1700 לספירה</w:t>
      </w:r>
      <w:r w:rsidRPr="00BE1EF2">
        <w:rPr>
          <w:rFonts w:cs="Narkisim"/>
          <w:b/>
          <w:bCs/>
          <w:sz w:val="24"/>
          <w:szCs w:val="24"/>
        </w:rPr>
        <w:t xml:space="preserve"> </w:t>
      </w:r>
      <w:r w:rsidRPr="00BE1EF2">
        <w:rPr>
          <w:rFonts w:cs="Narkisim" w:hint="cs"/>
          <w:b/>
          <w:bCs/>
          <w:sz w:val="24"/>
          <w:szCs w:val="24"/>
          <w:rtl/>
        </w:rPr>
        <w:t>הנוצרית, לרבות</w:t>
      </w:r>
      <w:r w:rsidRPr="00BE1EF2">
        <w:rPr>
          <w:rFonts w:cs="Narkisim"/>
          <w:b/>
          <w:bCs/>
          <w:sz w:val="24"/>
          <w:szCs w:val="24"/>
        </w:rPr>
        <w:t xml:space="preserve"> </w:t>
      </w:r>
      <w:r w:rsidRPr="00BE1EF2">
        <w:rPr>
          <w:rFonts w:cs="Narkisim" w:hint="cs"/>
          <w:b/>
          <w:bCs/>
          <w:sz w:val="24"/>
          <w:szCs w:val="24"/>
          <w:rtl/>
        </w:rPr>
        <w:t>כל</w:t>
      </w:r>
      <w:r w:rsidRPr="00BE1EF2">
        <w:rPr>
          <w:rFonts w:cs="Narkisim"/>
          <w:b/>
          <w:bCs/>
          <w:sz w:val="24"/>
          <w:szCs w:val="24"/>
        </w:rPr>
        <w:t xml:space="preserve"> </w:t>
      </w:r>
      <w:r w:rsidRPr="00BE1EF2">
        <w:rPr>
          <w:rFonts w:cs="Narkisim" w:hint="cs"/>
          <w:b/>
          <w:bCs/>
          <w:sz w:val="24"/>
          <w:szCs w:val="24"/>
          <w:rtl/>
        </w:rPr>
        <w:t>חלק</w:t>
      </w:r>
      <w:r w:rsidRPr="00BE1EF2">
        <w:rPr>
          <w:rFonts w:cs="Narkisim"/>
          <w:b/>
          <w:bCs/>
          <w:sz w:val="24"/>
          <w:szCs w:val="24"/>
        </w:rPr>
        <w:t xml:space="preserve"> </w:t>
      </w:r>
      <w:r w:rsidRPr="00BE1EF2">
        <w:rPr>
          <w:rFonts w:cs="Narkisim" w:hint="cs"/>
          <w:b/>
          <w:bCs/>
          <w:sz w:val="24"/>
          <w:szCs w:val="24"/>
          <w:rtl/>
        </w:rPr>
        <w:t>שהוסף</w:t>
      </w:r>
      <w:r w:rsidRPr="00BE1EF2">
        <w:rPr>
          <w:rFonts w:cs="Narkisim"/>
          <w:b/>
          <w:bCs/>
          <w:sz w:val="24"/>
          <w:szCs w:val="24"/>
        </w:rPr>
        <w:t xml:space="preserve"> </w:t>
      </w:r>
      <w:r w:rsidRPr="00BE1EF2">
        <w:rPr>
          <w:rFonts w:cs="Narkisim" w:hint="cs"/>
          <w:b/>
          <w:bCs/>
          <w:sz w:val="24"/>
          <w:szCs w:val="24"/>
          <w:rtl/>
        </w:rPr>
        <w:t>עליו</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נבנה</w:t>
      </w:r>
      <w:r w:rsidRPr="00BE1EF2">
        <w:rPr>
          <w:rFonts w:cs="Narkisim"/>
          <w:b/>
          <w:bCs/>
          <w:sz w:val="24"/>
          <w:szCs w:val="24"/>
        </w:rPr>
        <w:t xml:space="preserve"> </w:t>
      </w:r>
      <w:r w:rsidRPr="00BE1EF2">
        <w:rPr>
          <w:rFonts w:cs="Narkisim" w:hint="cs"/>
          <w:b/>
          <w:bCs/>
          <w:sz w:val="24"/>
          <w:szCs w:val="24"/>
          <w:rtl/>
        </w:rPr>
        <w:t>מחדש</w:t>
      </w:r>
      <w:r w:rsidRPr="00BE1EF2">
        <w:rPr>
          <w:rFonts w:cs="Narkisim"/>
          <w:b/>
          <w:bCs/>
          <w:sz w:val="24"/>
          <w:szCs w:val="24"/>
        </w:rPr>
        <w:t xml:space="preserve"> </w:t>
      </w:r>
      <w:r w:rsidRPr="00BE1EF2">
        <w:rPr>
          <w:rFonts w:cs="Narkisim" w:hint="cs"/>
          <w:b/>
          <w:bCs/>
          <w:sz w:val="24"/>
          <w:szCs w:val="24"/>
          <w:rtl/>
        </w:rPr>
        <w:t>בזמן מאוחר</w:t>
      </w:r>
      <w:r w:rsidRPr="00BE1EF2">
        <w:rPr>
          <w:rFonts w:cs="Narkisim"/>
          <w:b/>
          <w:bCs/>
          <w:sz w:val="24"/>
          <w:szCs w:val="24"/>
        </w:rPr>
        <w:t xml:space="preserve"> </w:t>
      </w:r>
      <w:r w:rsidRPr="00BE1EF2">
        <w:rPr>
          <w:rFonts w:cs="Narkisim" w:hint="cs"/>
          <w:b/>
          <w:bCs/>
          <w:sz w:val="24"/>
          <w:szCs w:val="24"/>
          <w:rtl/>
        </w:rPr>
        <w:t>יותר".</w:t>
      </w:r>
      <w:r w:rsidRPr="000C42A6">
        <w:rPr>
          <w:rFonts w:cs="David" w:hint="cs"/>
          <w:sz w:val="24"/>
          <w:szCs w:val="24"/>
          <w:rtl/>
        </w:rPr>
        <w:t xml:space="preserve"> </w:t>
      </w:r>
    </w:p>
    <w:p w:rsidR="00B5661D" w:rsidRPr="000C42A6" w:rsidRDefault="00DF4831"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כאמור לעיל בפרק העובדתי של עתירה זו, העדויות הכתובות על קיומו של הח'אן הינן,</w:t>
      </w:r>
      <w:r w:rsidR="00C71907">
        <w:rPr>
          <w:rFonts w:cs="David" w:hint="cs"/>
          <w:sz w:val="24"/>
          <w:szCs w:val="24"/>
          <w:rtl/>
        </w:rPr>
        <w:t xml:space="preserve"> </w:t>
      </w:r>
      <w:r w:rsidRPr="000C42A6">
        <w:rPr>
          <w:rFonts w:cs="David" w:hint="cs"/>
          <w:sz w:val="24"/>
          <w:szCs w:val="24"/>
          <w:rtl/>
        </w:rPr>
        <w:t xml:space="preserve">לכל הפחות, כבר מראשית המאה ה- 17 ועל כן נופל המבנה בגדרה של ההגדרה דלעיל ועל כן הוא "עתיקה", במובן חוק העתיקות. </w:t>
      </w:r>
      <w:r w:rsidR="005D5D6D">
        <w:rPr>
          <w:rFonts w:cs="David" w:hint="cs"/>
          <w:sz w:val="24"/>
          <w:szCs w:val="24"/>
          <w:rtl/>
        </w:rPr>
        <w:t>לעניין זה מופנה בית המשפט אף לחוות הדעת המצורפת לעתירה כנספח ___.</w:t>
      </w:r>
    </w:p>
    <w:p w:rsidR="00B5661D" w:rsidRPr="000C42A6" w:rsidRDefault="00B5661D" w:rsidP="000C42A6">
      <w:pPr>
        <w:pStyle w:val="a9"/>
        <w:numPr>
          <w:ilvl w:val="0"/>
          <w:numId w:val="1"/>
        </w:numPr>
        <w:bidi/>
        <w:spacing w:line="360" w:lineRule="auto"/>
        <w:ind w:hanging="720"/>
        <w:jc w:val="both"/>
        <w:rPr>
          <w:rFonts w:cs="David"/>
          <w:sz w:val="24"/>
          <w:szCs w:val="24"/>
          <w:rtl/>
        </w:rPr>
      </w:pPr>
      <w:r w:rsidRPr="000C42A6">
        <w:rPr>
          <w:rFonts w:cs="David" w:hint="cs"/>
          <w:sz w:val="24"/>
          <w:szCs w:val="24"/>
          <w:rtl/>
        </w:rPr>
        <w:t xml:space="preserve">בנוסף, עפ"י סעיף 2 הנ"ל- נופל אתר הח'אן גם לגדרו של "מקום היסטורי" כאמור בחוק העתיקות: </w:t>
      </w:r>
      <w:r w:rsidR="00FB2C65">
        <w:rPr>
          <w:rFonts w:cs="David" w:hint="cs"/>
          <w:sz w:val="24"/>
          <w:szCs w:val="24"/>
          <w:rtl/>
        </w:rPr>
        <w:t>"</w:t>
      </w:r>
      <w:r w:rsidRPr="00FB2C65">
        <w:rPr>
          <w:rFonts w:cs="Narkisim" w:hint="cs"/>
          <w:b/>
          <w:bCs/>
          <w:sz w:val="24"/>
          <w:szCs w:val="24"/>
          <w:rtl/>
        </w:rPr>
        <w:t>מקום</w:t>
      </w:r>
      <w:r w:rsidRPr="00FB2C65">
        <w:rPr>
          <w:rFonts w:cs="Narkisim"/>
          <w:b/>
          <w:bCs/>
          <w:sz w:val="24"/>
          <w:szCs w:val="24"/>
        </w:rPr>
        <w:t xml:space="preserve"> </w:t>
      </w:r>
      <w:r w:rsidRPr="00FB2C65">
        <w:rPr>
          <w:rFonts w:cs="Narkisim" w:hint="cs"/>
          <w:b/>
          <w:bCs/>
          <w:sz w:val="24"/>
          <w:szCs w:val="24"/>
          <w:rtl/>
        </w:rPr>
        <w:t>היסטורי</w:t>
      </w:r>
      <w:r w:rsidRPr="00FB2C65">
        <w:rPr>
          <w:rFonts w:cs="Narkisim"/>
          <w:b/>
          <w:bCs/>
          <w:sz w:val="24"/>
          <w:szCs w:val="24"/>
        </w:rPr>
        <w:t xml:space="preserve"> - </w:t>
      </w:r>
      <w:r w:rsidRPr="00FB2C65">
        <w:rPr>
          <w:rFonts w:cs="Narkisim" w:hint="cs"/>
          <w:b/>
          <w:bCs/>
          <w:sz w:val="24"/>
          <w:szCs w:val="24"/>
          <w:rtl/>
        </w:rPr>
        <w:t>אזור</w:t>
      </w:r>
      <w:r w:rsidRPr="00FB2C65">
        <w:rPr>
          <w:rFonts w:cs="Narkisim"/>
          <w:b/>
          <w:bCs/>
          <w:sz w:val="24"/>
          <w:szCs w:val="24"/>
        </w:rPr>
        <w:t xml:space="preserve"> </w:t>
      </w:r>
      <w:r w:rsidRPr="00FB2C65">
        <w:rPr>
          <w:rFonts w:cs="Narkisim" w:hint="cs"/>
          <w:b/>
          <w:bCs/>
          <w:sz w:val="24"/>
          <w:szCs w:val="24"/>
          <w:rtl/>
        </w:rPr>
        <w:t>שיש</w:t>
      </w:r>
      <w:r w:rsidRPr="00FB2C65">
        <w:rPr>
          <w:rFonts w:cs="Narkisim"/>
          <w:b/>
          <w:bCs/>
          <w:sz w:val="24"/>
          <w:szCs w:val="24"/>
        </w:rPr>
        <w:t xml:space="preserve"> </w:t>
      </w:r>
      <w:r w:rsidRPr="00FB2C65">
        <w:rPr>
          <w:rFonts w:cs="Narkisim" w:hint="cs"/>
          <w:b/>
          <w:bCs/>
          <w:sz w:val="24"/>
          <w:szCs w:val="24"/>
          <w:rtl/>
        </w:rPr>
        <w:t>לו</w:t>
      </w:r>
      <w:r w:rsidRPr="00FB2C65">
        <w:rPr>
          <w:rFonts w:cs="Narkisim"/>
          <w:b/>
          <w:bCs/>
          <w:sz w:val="24"/>
          <w:szCs w:val="24"/>
        </w:rPr>
        <w:t xml:space="preserve"> </w:t>
      </w:r>
      <w:r w:rsidRPr="00FB2C65">
        <w:rPr>
          <w:rFonts w:cs="Narkisim" w:hint="cs"/>
          <w:b/>
          <w:bCs/>
          <w:sz w:val="24"/>
          <w:szCs w:val="24"/>
          <w:rtl/>
        </w:rPr>
        <w:t>לשר</w:t>
      </w:r>
      <w:r w:rsidRPr="00FB2C65">
        <w:rPr>
          <w:rFonts w:cs="Narkisim"/>
          <w:b/>
          <w:bCs/>
          <w:sz w:val="24"/>
          <w:szCs w:val="24"/>
        </w:rPr>
        <w:t xml:space="preserve"> </w:t>
      </w:r>
      <w:r w:rsidRPr="00FB2C65">
        <w:rPr>
          <w:rFonts w:cs="Narkisim" w:hint="cs"/>
          <w:b/>
          <w:bCs/>
          <w:sz w:val="24"/>
          <w:szCs w:val="24"/>
          <w:rtl/>
        </w:rPr>
        <w:t>יסוד</w:t>
      </w:r>
      <w:r w:rsidRPr="00FB2C65">
        <w:rPr>
          <w:rFonts w:cs="Narkisim"/>
          <w:b/>
          <w:bCs/>
          <w:sz w:val="24"/>
          <w:szCs w:val="24"/>
        </w:rPr>
        <w:t xml:space="preserve"> </w:t>
      </w:r>
      <w:r w:rsidRPr="00FB2C65">
        <w:rPr>
          <w:rFonts w:cs="Narkisim" w:hint="cs"/>
          <w:b/>
          <w:bCs/>
          <w:sz w:val="24"/>
          <w:szCs w:val="24"/>
          <w:rtl/>
        </w:rPr>
        <w:t>סביר</w:t>
      </w:r>
      <w:r w:rsidRPr="00FB2C65">
        <w:rPr>
          <w:rFonts w:cs="Narkisim"/>
          <w:b/>
          <w:bCs/>
          <w:sz w:val="24"/>
          <w:szCs w:val="24"/>
        </w:rPr>
        <w:t xml:space="preserve"> </w:t>
      </w:r>
      <w:r w:rsidRPr="00FB2C65">
        <w:rPr>
          <w:rFonts w:cs="Narkisim" w:hint="cs"/>
          <w:b/>
          <w:bCs/>
          <w:sz w:val="24"/>
          <w:szCs w:val="24"/>
          <w:rtl/>
        </w:rPr>
        <w:t>להאמין</w:t>
      </w:r>
      <w:r w:rsidRPr="00FB2C65">
        <w:rPr>
          <w:rFonts w:cs="Narkisim"/>
          <w:b/>
          <w:bCs/>
          <w:sz w:val="24"/>
          <w:szCs w:val="24"/>
        </w:rPr>
        <w:t xml:space="preserve"> </w:t>
      </w:r>
      <w:r w:rsidRPr="00FB2C65">
        <w:rPr>
          <w:rFonts w:cs="Narkisim" w:hint="cs"/>
          <w:b/>
          <w:bCs/>
          <w:sz w:val="24"/>
          <w:szCs w:val="24"/>
          <w:rtl/>
        </w:rPr>
        <w:t>שהוא</w:t>
      </w:r>
      <w:r w:rsidRPr="00FB2C65">
        <w:rPr>
          <w:rFonts w:cs="Narkisim"/>
          <w:b/>
          <w:bCs/>
          <w:sz w:val="24"/>
          <w:szCs w:val="24"/>
        </w:rPr>
        <w:t xml:space="preserve"> </w:t>
      </w:r>
      <w:r w:rsidRPr="00FB2C65">
        <w:rPr>
          <w:rFonts w:cs="Narkisim" w:hint="cs"/>
          <w:b/>
          <w:bCs/>
          <w:sz w:val="24"/>
          <w:szCs w:val="24"/>
          <w:rtl/>
        </w:rPr>
        <w:t>מכיל עתיקות</w:t>
      </w:r>
      <w:r w:rsidRPr="00FB2C65">
        <w:rPr>
          <w:rFonts w:cs="Narkisim"/>
          <w:b/>
          <w:bCs/>
          <w:sz w:val="24"/>
          <w:szCs w:val="24"/>
        </w:rPr>
        <w:t xml:space="preserve"> </w:t>
      </w:r>
      <w:r w:rsidRPr="00FB2C65">
        <w:rPr>
          <w:rFonts w:cs="Narkisim" w:hint="cs"/>
          <w:b/>
          <w:bCs/>
          <w:sz w:val="24"/>
          <w:szCs w:val="24"/>
          <w:rtl/>
        </w:rPr>
        <w:t>או</w:t>
      </w:r>
      <w:r w:rsidRPr="00FB2C65">
        <w:rPr>
          <w:rFonts w:cs="Narkisim"/>
          <w:b/>
          <w:bCs/>
          <w:sz w:val="24"/>
          <w:szCs w:val="24"/>
        </w:rPr>
        <w:t xml:space="preserve"> </w:t>
      </w:r>
      <w:r w:rsidRPr="00FB2C65">
        <w:rPr>
          <w:rFonts w:cs="Narkisim" w:hint="cs"/>
          <w:b/>
          <w:bCs/>
          <w:sz w:val="24"/>
          <w:szCs w:val="24"/>
          <w:rtl/>
        </w:rPr>
        <w:t>שהוא</w:t>
      </w:r>
      <w:r w:rsidRPr="00FB2C65">
        <w:rPr>
          <w:rFonts w:cs="Narkisim"/>
          <w:b/>
          <w:bCs/>
          <w:sz w:val="24"/>
          <w:szCs w:val="24"/>
        </w:rPr>
        <w:t xml:space="preserve"> </w:t>
      </w:r>
      <w:r w:rsidRPr="00FB2C65">
        <w:rPr>
          <w:rFonts w:cs="Narkisim" w:hint="cs"/>
          <w:b/>
          <w:bCs/>
          <w:sz w:val="24"/>
          <w:szCs w:val="24"/>
          <w:rtl/>
        </w:rPr>
        <w:t>קשור</w:t>
      </w:r>
      <w:r w:rsidR="0021055A" w:rsidRPr="00FB2C65">
        <w:rPr>
          <w:rFonts w:cs="Narkisim" w:hint="cs"/>
          <w:b/>
          <w:bCs/>
          <w:sz w:val="24"/>
          <w:szCs w:val="24"/>
          <w:rtl/>
        </w:rPr>
        <w:t xml:space="preserve"> </w:t>
      </w:r>
      <w:r w:rsidRPr="00FB2C65">
        <w:rPr>
          <w:rFonts w:cs="Narkisim" w:hint="cs"/>
          <w:b/>
          <w:bCs/>
          <w:sz w:val="24"/>
          <w:szCs w:val="24"/>
          <w:rtl/>
        </w:rPr>
        <w:t>במאורעות</w:t>
      </w:r>
      <w:r w:rsidRPr="00FB2C65">
        <w:rPr>
          <w:rFonts w:cs="Narkisim"/>
          <w:b/>
          <w:bCs/>
          <w:sz w:val="24"/>
          <w:szCs w:val="24"/>
        </w:rPr>
        <w:t xml:space="preserve"> </w:t>
      </w:r>
      <w:r w:rsidRPr="00FB2C65">
        <w:rPr>
          <w:rFonts w:cs="Narkisim" w:hint="cs"/>
          <w:b/>
          <w:bCs/>
          <w:sz w:val="24"/>
          <w:szCs w:val="24"/>
          <w:rtl/>
        </w:rPr>
        <w:t>היסטוריים</w:t>
      </w:r>
      <w:r w:rsidRPr="00FB2C65">
        <w:rPr>
          <w:rFonts w:cs="Narkisim"/>
          <w:b/>
          <w:bCs/>
          <w:sz w:val="24"/>
          <w:szCs w:val="24"/>
        </w:rPr>
        <w:t xml:space="preserve"> </w:t>
      </w:r>
      <w:r w:rsidRPr="00FB2C65">
        <w:rPr>
          <w:rFonts w:cs="Narkisim" w:hint="cs"/>
          <w:b/>
          <w:bCs/>
          <w:sz w:val="24"/>
          <w:szCs w:val="24"/>
          <w:rtl/>
        </w:rPr>
        <w:t>חשובים, בין</w:t>
      </w:r>
      <w:r w:rsidRPr="00FB2C65">
        <w:rPr>
          <w:rFonts w:cs="Narkisim"/>
          <w:b/>
          <w:bCs/>
          <w:sz w:val="24"/>
          <w:szCs w:val="24"/>
        </w:rPr>
        <w:t xml:space="preserve"> </w:t>
      </w:r>
      <w:r w:rsidRPr="00FB2C65">
        <w:rPr>
          <w:rFonts w:cs="Narkisim" w:hint="cs"/>
          <w:b/>
          <w:bCs/>
          <w:sz w:val="24"/>
          <w:szCs w:val="24"/>
          <w:rtl/>
        </w:rPr>
        <w:t>שצוין ברשימה</w:t>
      </w:r>
      <w:r w:rsidRPr="00FB2C65">
        <w:rPr>
          <w:rFonts w:cs="Narkisim"/>
          <w:b/>
          <w:bCs/>
          <w:sz w:val="24"/>
          <w:szCs w:val="24"/>
        </w:rPr>
        <w:t xml:space="preserve"> </w:t>
      </w:r>
      <w:r w:rsidRPr="00FB2C65">
        <w:rPr>
          <w:rFonts w:cs="Narkisim" w:hint="cs"/>
          <w:b/>
          <w:bCs/>
          <w:sz w:val="24"/>
          <w:szCs w:val="24"/>
          <w:rtl/>
        </w:rPr>
        <w:t>לפי</w:t>
      </w:r>
      <w:r w:rsidRPr="00FB2C65">
        <w:rPr>
          <w:rFonts w:cs="Narkisim"/>
          <w:b/>
          <w:bCs/>
          <w:sz w:val="24"/>
          <w:szCs w:val="24"/>
        </w:rPr>
        <w:t xml:space="preserve"> </w:t>
      </w:r>
      <w:r w:rsidRPr="00FB2C65">
        <w:rPr>
          <w:rFonts w:cs="Narkisim" w:hint="cs"/>
          <w:b/>
          <w:bCs/>
          <w:sz w:val="24"/>
          <w:szCs w:val="24"/>
          <w:rtl/>
        </w:rPr>
        <w:t xml:space="preserve">סעיף (9) </w:t>
      </w:r>
      <w:r w:rsidRPr="00FB2C65">
        <w:rPr>
          <w:rFonts w:cs="Narkisim"/>
          <w:b/>
          <w:bCs/>
          <w:sz w:val="24"/>
          <w:szCs w:val="24"/>
        </w:rPr>
        <w:t xml:space="preserve"> </w:t>
      </w:r>
      <w:r w:rsidRPr="00FB2C65">
        <w:rPr>
          <w:rFonts w:cs="Narkisim" w:hint="cs"/>
          <w:b/>
          <w:bCs/>
          <w:sz w:val="24"/>
          <w:szCs w:val="24"/>
          <w:rtl/>
        </w:rPr>
        <w:t>בין</w:t>
      </w:r>
      <w:r w:rsidRPr="00FB2C65">
        <w:rPr>
          <w:rFonts w:cs="Narkisim"/>
          <w:b/>
          <w:bCs/>
          <w:sz w:val="24"/>
          <w:szCs w:val="24"/>
        </w:rPr>
        <w:t xml:space="preserve"> </w:t>
      </w:r>
      <w:r w:rsidRPr="00FB2C65">
        <w:rPr>
          <w:rFonts w:cs="Narkisim" w:hint="cs"/>
          <w:b/>
          <w:bCs/>
          <w:sz w:val="24"/>
          <w:szCs w:val="24"/>
          <w:rtl/>
        </w:rPr>
        <w:t>אם</w:t>
      </w:r>
      <w:r w:rsidRPr="00FB2C65">
        <w:rPr>
          <w:rFonts w:cs="Narkisim"/>
          <w:b/>
          <w:bCs/>
          <w:sz w:val="24"/>
          <w:szCs w:val="24"/>
        </w:rPr>
        <w:t xml:space="preserve"> </w:t>
      </w:r>
      <w:r w:rsidRPr="00FB2C65">
        <w:rPr>
          <w:rFonts w:cs="Narkisim" w:hint="cs"/>
          <w:b/>
          <w:bCs/>
          <w:sz w:val="24"/>
          <w:szCs w:val="24"/>
          <w:rtl/>
        </w:rPr>
        <w:t>לאו".</w:t>
      </w:r>
    </w:p>
    <w:p w:rsidR="00EE3C50" w:rsidRPr="000C42A6" w:rsidRDefault="00EE3C50" w:rsidP="00986B25">
      <w:pPr>
        <w:pStyle w:val="a9"/>
        <w:numPr>
          <w:ilvl w:val="0"/>
          <w:numId w:val="1"/>
        </w:numPr>
        <w:bidi/>
        <w:spacing w:line="360" w:lineRule="auto"/>
        <w:ind w:hanging="720"/>
        <w:jc w:val="both"/>
        <w:rPr>
          <w:rFonts w:cs="David"/>
          <w:sz w:val="24"/>
          <w:szCs w:val="24"/>
          <w:rtl/>
        </w:rPr>
      </w:pPr>
      <w:r w:rsidRPr="000C42A6">
        <w:rPr>
          <w:rFonts w:cs="David" w:hint="cs"/>
          <w:sz w:val="24"/>
          <w:szCs w:val="24"/>
          <w:rtl/>
        </w:rPr>
        <w:t>הוראות חוק העתיקות הנוגעות לענייננו</w:t>
      </w:r>
      <w:r w:rsidR="00986B25">
        <w:rPr>
          <w:rFonts w:cs="David" w:hint="cs"/>
          <w:sz w:val="24"/>
          <w:szCs w:val="24"/>
          <w:rtl/>
        </w:rPr>
        <w:t xml:space="preserve"> הינן ה</w:t>
      </w:r>
      <w:r w:rsidRPr="000C42A6">
        <w:rPr>
          <w:rFonts w:cs="David" w:hint="cs"/>
          <w:sz w:val="24"/>
          <w:szCs w:val="24"/>
          <w:rtl/>
        </w:rPr>
        <w:t>הוראות כדלקמן:</w:t>
      </w:r>
    </w:p>
    <w:p w:rsidR="00EE3C50" w:rsidRPr="000C42A6" w:rsidRDefault="00EE3C50" w:rsidP="000C42A6">
      <w:pPr>
        <w:pStyle w:val="a9"/>
        <w:bidi/>
        <w:spacing w:line="360" w:lineRule="auto"/>
        <w:jc w:val="both"/>
        <w:rPr>
          <w:rFonts w:cs="David"/>
          <w:sz w:val="24"/>
          <w:szCs w:val="24"/>
        </w:rPr>
      </w:pPr>
      <w:r w:rsidRPr="000C42A6">
        <w:rPr>
          <w:rFonts w:cs="David" w:hint="cs"/>
          <w:sz w:val="24"/>
          <w:szCs w:val="24"/>
          <w:rtl/>
        </w:rPr>
        <w:t xml:space="preserve">סעיף 10 לחוק: </w:t>
      </w:r>
    </w:p>
    <w:p w:rsidR="00EE3C50" w:rsidRPr="00BE1EF2" w:rsidRDefault="00EE3C50" w:rsidP="000C42A6">
      <w:pPr>
        <w:pStyle w:val="a9"/>
        <w:bidi/>
        <w:spacing w:line="360" w:lineRule="auto"/>
        <w:jc w:val="both"/>
        <w:rPr>
          <w:rFonts w:cs="Narkisim"/>
          <w:b/>
          <w:bCs/>
          <w:sz w:val="24"/>
          <w:szCs w:val="24"/>
          <w:rtl/>
        </w:rPr>
      </w:pPr>
      <w:r w:rsidRPr="00BE1EF2">
        <w:rPr>
          <w:rFonts w:cs="Narkisim" w:hint="cs"/>
          <w:b/>
          <w:bCs/>
          <w:sz w:val="24"/>
          <w:szCs w:val="24"/>
          <w:rtl/>
        </w:rPr>
        <w:t>"לא</w:t>
      </w:r>
      <w:r w:rsidRPr="00BE1EF2">
        <w:rPr>
          <w:rFonts w:cs="Narkisim"/>
          <w:b/>
          <w:bCs/>
          <w:sz w:val="24"/>
          <w:szCs w:val="24"/>
        </w:rPr>
        <w:t xml:space="preserve"> </w:t>
      </w:r>
      <w:r w:rsidRPr="00BE1EF2">
        <w:rPr>
          <w:rFonts w:cs="Narkisim" w:hint="cs"/>
          <w:b/>
          <w:bCs/>
          <w:sz w:val="24"/>
          <w:szCs w:val="24"/>
          <w:rtl/>
        </w:rPr>
        <w:t>ייעשה</w:t>
      </w:r>
      <w:r w:rsidRPr="00BE1EF2">
        <w:rPr>
          <w:rFonts w:cs="Narkisim"/>
          <w:b/>
          <w:bCs/>
          <w:sz w:val="24"/>
          <w:szCs w:val="24"/>
        </w:rPr>
        <w:t xml:space="preserve"> </w:t>
      </w:r>
      <w:r w:rsidRPr="00BE1EF2">
        <w:rPr>
          <w:rFonts w:cs="Narkisim" w:hint="cs"/>
          <w:b/>
          <w:bCs/>
          <w:sz w:val="24"/>
          <w:szCs w:val="24"/>
          <w:rtl/>
        </w:rPr>
        <w:t>אדם</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תאגיד</w:t>
      </w:r>
      <w:r w:rsidRPr="00BE1EF2">
        <w:rPr>
          <w:rFonts w:cs="Narkisim"/>
          <w:b/>
          <w:bCs/>
          <w:sz w:val="24"/>
          <w:szCs w:val="24"/>
        </w:rPr>
        <w:t xml:space="preserve"> </w:t>
      </w:r>
      <w:r w:rsidRPr="00BE1EF2">
        <w:rPr>
          <w:rFonts w:cs="Narkisim" w:hint="cs"/>
          <w:b/>
          <w:bCs/>
          <w:sz w:val="24"/>
          <w:szCs w:val="24"/>
          <w:rtl/>
        </w:rPr>
        <w:t>ללא</w:t>
      </w:r>
      <w:r w:rsidRPr="00BE1EF2">
        <w:rPr>
          <w:rFonts w:cs="Narkisim"/>
          <w:b/>
          <w:bCs/>
          <w:sz w:val="24"/>
          <w:szCs w:val="24"/>
        </w:rPr>
        <w:t xml:space="preserve"> </w:t>
      </w:r>
      <w:r w:rsidRPr="00BE1EF2">
        <w:rPr>
          <w:rFonts w:cs="Narkisim" w:hint="cs"/>
          <w:b/>
          <w:bCs/>
          <w:sz w:val="24"/>
          <w:szCs w:val="24"/>
          <w:rtl/>
        </w:rPr>
        <w:t>אישורו</w:t>
      </w:r>
      <w:r w:rsidRPr="00BE1EF2">
        <w:rPr>
          <w:rFonts w:cs="Narkisim"/>
          <w:b/>
          <w:bCs/>
          <w:sz w:val="24"/>
          <w:szCs w:val="24"/>
        </w:rPr>
        <w:t xml:space="preserve"> </w:t>
      </w:r>
      <w:r w:rsidRPr="00BE1EF2">
        <w:rPr>
          <w:rFonts w:cs="Narkisim" w:hint="cs"/>
          <w:b/>
          <w:bCs/>
          <w:sz w:val="24"/>
          <w:szCs w:val="24"/>
          <w:rtl/>
        </w:rPr>
        <w:t>של</w:t>
      </w:r>
      <w:r w:rsidRPr="00BE1EF2">
        <w:rPr>
          <w:rFonts w:cs="Narkisim"/>
          <w:b/>
          <w:bCs/>
          <w:sz w:val="24"/>
          <w:szCs w:val="24"/>
        </w:rPr>
        <w:t xml:space="preserve"> </w:t>
      </w:r>
      <w:r w:rsidRPr="00BE1EF2">
        <w:rPr>
          <w:rFonts w:cs="Narkisim" w:hint="cs"/>
          <w:b/>
          <w:bCs/>
          <w:sz w:val="24"/>
          <w:szCs w:val="24"/>
          <w:rtl/>
        </w:rPr>
        <w:t>השר</w:t>
      </w:r>
      <w:r w:rsidRPr="00BE1EF2">
        <w:rPr>
          <w:rFonts w:cs="Narkisim"/>
          <w:b/>
          <w:bCs/>
          <w:sz w:val="24"/>
          <w:szCs w:val="24"/>
        </w:rPr>
        <w:t xml:space="preserve"> </w:t>
      </w:r>
      <w:r w:rsidRPr="00BE1EF2">
        <w:rPr>
          <w:rFonts w:cs="Narkisim" w:hint="cs"/>
          <w:b/>
          <w:bCs/>
          <w:sz w:val="24"/>
          <w:szCs w:val="24"/>
          <w:rtl/>
        </w:rPr>
        <w:t>דברים</w:t>
      </w:r>
      <w:r w:rsidRPr="00BE1EF2">
        <w:rPr>
          <w:rFonts w:cs="Narkisim"/>
          <w:b/>
          <w:bCs/>
          <w:sz w:val="24"/>
          <w:szCs w:val="24"/>
        </w:rPr>
        <w:t xml:space="preserve"> </w:t>
      </w:r>
      <w:r w:rsidRPr="00BE1EF2">
        <w:rPr>
          <w:rFonts w:cs="Narkisim" w:hint="cs"/>
          <w:b/>
          <w:bCs/>
          <w:sz w:val="24"/>
          <w:szCs w:val="24"/>
          <w:rtl/>
        </w:rPr>
        <w:t>אלה</w:t>
      </w:r>
      <w:r w:rsidR="0021055A" w:rsidRPr="00BE1EF2">
        <w:rPr>
          <w:rFonts w:cs="Narkisim" w:hint="cs"/>
          <w:b/>
          <w:bCs/>
          <w:sz w:val="24"/>
          <w:szCs w:val="24"/>
          <w:rtl/>
        </w:rPr>
        <w:t>:</w:t>
      </w:r>
    </w:p>
    <w:p w:rsidR="00EE3C50" w:rsidRPr="00BE1EF2" w:rsidRDefault="00EE3C50" w:rsidP="000C42A6">
      <w:pPr>
        <w:pStyle w:val="a9"/>
        <w:bidi/>
        <w:spacing w:line="360" w:lineRule="auto"/>
        <w:ind w:left="2126" w:hanging="708"/>
        <w:jc w:val="both"/>
        <w:rPr>
          <w:rFonts w:cs="Narkisim"/>
          <w:b/>
          <w:bCs/>
          <w:sz w:val="24"/>
          <w:szCs w:val="24"/>
          <w:rtl/>
        </w:rPr>
      </w:pPr>
      <w:r w:rsidRPr="00BE1EF2">
        <w:rPr>
          <w:rFonts w:cs="Narkisim" w:hint="cs"/>
          <w:b/>
          <w:bCs/>
          <w:sz w:val="24"/>
          <w:szCs w:val="24"/>
          <w:rtl/>
        </w:rPr>
        <w:t>ב.</w:t>
      </w:r>
      <w:r w:rsidRPr="00BE1EF2">
        <w:rPr>
          <w:rFonts w:cs="Narkisim" w:hint="cs"/>
          <w:b/>
          <w:bCs/>
          <w:sz w:val="24"/>
          <w:szCs w:val="24"/>
          <w:rtl/>
        </w:rPr>
        <w:tab/>
        <w:t>לבצע</w:t>
      </w:r>
      <w:r w:rsidRPr="00BE1EF2">
        <w:rPr>
          <w:rFonts w:cs="Narkisim"/>
          <w:b/>
          <w:bCs/>
          <w:sz w:val="24"/>
          <w:szCs w:val="24"/>
        </w:rPr>
        <w:t xml:space="preserve"> </w:t>
      </w:r>
      <w:r w:rsidRPr="00BE1EF2">
        <w:rPr>
          <w:rFonts w:cs="Narkisim" w:hint="cs"/>
          <w:b/>
          <w:bCs/>
          <w:sz w:val="24"/>
          <w:szCs w:val="24"/>
          <w:rtl/>
        </w:rPr>
        <w:t>פעולות</w:t>
      </w:r>
      <w:r w:rsidRPr="00BE1EF2">
        <w:rPr>
          <w:rFonts w:cs="Narkisim"/>
          <w:b/>
          <w:bCs/>
          <w:sz w:val="24"/>
          <w:szCs w:val="24"/>
        </w:rPr>
        <w:t xml:space="preserve"> </w:t>
      </w:r>
      <w:r w:rsidRPr="00BE1EF2">
        <w:rPr>
          <w:rFonts w:cs="Narkisim" w:hint="cs"/>
          <w:b/>
          <w:bCs/>
          <w:sz w:val="24"/>
          <w:szCs w:val="24"/>
          <w:rtl/>
        </w:rPr>
        <w:t>חפירה, להקים</w:t>
      </w:r>
      <w:r w:rsidRPr="00BE1EF2">
        <w:rPr>
          <w:rFonts w:cs="Narkisim"/>
          <w:b/>
          <w:bCs/>
          <w:sz w:val="24"/>
          <w:szCs w:val="24"/>
        </w:rPr>
        <w:t xml:space="preserve"> </w:t>
      </w:r>
      <w:r w:rsidRPr="00BE1EF2">
        <w:rPr>
          <w:rFonts w:cs="Narkisim" w:hint="cs"/>
          <w:b/>
          <w:bCs/>
          <w:sz w:val="24"/>
          <w:szCs w:val="24"/>
          <w:rtl/>
        </w:rPr>
        <w:t>מבנה, לנסוע</w:t>
      </w:r>
      <w:r w:rsidRPr="00BE1EF2">
        <w:rPr>
          <w:rFonts w:cs="Narkisim"/>
          <w:b/>
          <w:bCs/>
          <w:sz w:val="24"/>
          <w:szCs w:val="24"/>
        </w:rPr>
        <w:t xml:space="preserve"> </w:t>
      </w:r>
      <w:r w:rsidRPr="00BE1EF2">
        <w:rPr>
          <w:rFonts w:cs="Narkisim" w:hint="cs"/>
          <w:b/>
          <w:bCs/>
          <w:sz w:val="24"/>
          <w:szCs w:val="24"/>
          <w:rtl/>
        </w:rPr>
        <w:t>עצים, לחצוב, להשקות..</w:t>
      </w:r>
      <w:r w:rsidR="00C71907">
        <w:rPr>
          <w:rFonts w:cs="Narkisim" w:hint="cs"/>
          <w:b/>
          <w:bCs/>
          <w:sz w:val="24"/>
          <w:szCs w:val="24"/>
          <w:rtl/>
        </w:rPr>
        <w:t xml:space="preserve">. </w:t>
      </w:r>
      <w:r w:rsidRPr="00BE1EF2">
        <w:rPr>
          <w:rFonts w:cs="Narkisim" w:hint="cs"/>
          <w:b/>
          <w:bCs/>
          <w:sz w:val="24"/>
          <w:szCs w:val="24"/>
          <w:rtl/>
        </w:rPr>
        <w:t>או לעשות</w:t>
      </w:r>
      <w:r w:rsidRPr="00BE1EF2">
        <w:rPr>
          <w:rFonts w:cs="Narkisim"/>
          <w:b/>
          <w:bCs/>
          <w:sz w:val="24"/>
          <w:szCs w:val="24"/>
        </w:rPr>
        <w:t xml:space="preserve"> </w:t>
      </w:r>
      <w:r w:rsidRPr="00BE1EF2">
        <w:rPr>
          <w:rFonts w:cs="Narkisim" w:hint="cs"/>
          <w:b/>
          <w:bCs/>
          <w:sz w:val="24"/>
          <w:szCs w:val="24"/>
          <w:rtl/>
        </w:rPr>
        <w:t>כל</w:t>
      </w:r>
      <w:r w:rsidRPr="00BE1EF2">
        <w:rPr>
          <w:rFonts w:cs="Narkisim"/>
          <w:b/>
          <w:bCs/>
          <w:sz w:val="24"/>
          <w:szCs w:val="24"/>
        </w:rPr>
        <w:t xml:space="preserve"> </w:t>
      </w:r>
      <w:r w:rsidRPr="00BE1EF2">
        <w:rPr>
          <w:rFonts w:cs="Narkisim" w:hint="cs"/>
          <w:b/>
          <w:bCs/>
          <w:sz w:val="24"/>
          <w:szCs w:val="24"/>
          <w:rtl/>
        </w:rPr>
        <w:t>מלאכה</w:t>
      </w:r>
      <w:r w:rsidRPr="00BE1EF2">
        <w:rPr>
          <w:rFonts w:cs="Narkisim"/>
          <w:b/>
          <w:bCs/>
          <w:sz w:val="24"/>
          <w:szCs w:val="24"/>
        </w:rPr>
        <w:t xml:space="preserve"> </w:t>
      </w:r>
      <w:r w:rsidRPr="00BE1EF2">
        <w:rPr>
          <w:rFonts w:cs="Narkisim" w:hint="cs"/>
          <w:b/>
          <w:bCs/>
          <w:sz w:val="24"/>
          <w:szCs w:val="24"/>
          <w:rtl/>
        </w:rPr>
        <w:t>אחרת</w:t>
      </w:r>
      <w:r w:rsidRPr="00BE1EF2">
        <w:rPr>
          <w:rFonts w:cs="Narkisim"/>
          <w:b/>
          <w:bCs/>
          <w:sz w:val="24"/>
          <w:szCs w:val="24"/>
        </w:rPr>
        <w:t xml:space="preserve"> </w:t>
      </w:r>
      <w:r w:rsidRPr="00BE1EF2">
        <w:rPr>
          <w:rFonts w:cs="Narkisim" w:hint="cs"/>
          <w:b/>
          <w:bCs/>
          <w:sz w:val="24"/>
          <w:szCs w:val="24"/>
          <w:rtl/>
        </w:rPr>
        <w:t>כיוצא</w:t>
      </w:r>
      <w:r w:rsidRPr="00BE1EF2">
        <w:rPr>
          <w:rFonts w:cs="Narkisim"/>
          <w:b/>
          <w:bCs/>
          <w:sz w:val="24"/>
          <w:szCs w:val="24"/>
        </w:rPr>
        <w:t xml:space="preserve"> </w:t>
      </w:r>
      <w:r w:rsidRPr="00BE1EF2">
        <w:rPr>
          <w:rFonts w:cs="Narkisim" w:hint="cs"/>
          <w:b/>
          <w:bCs/>
          <w:sz w:val="24"/>
          <w:szCs w:val="24"/>
          <w:rtl/>
        </w:rPr>
        <w:t>בהן</w:t>
      </w:r>
      <w:r w:rsidRPr="00BE1EF2">
        <w:rPr>
          <w:rFonts w:cs="Narkisim"/>
          <w:b/>
          <w:bCs/>
          <w:sz w:val="24"/>
          <w:szCs w:val="24"/>
        </w:rPr>
        <w:t xml:space="preserve"> </w:t>
      </w:r>
      <w:r w:rsidRPr="00BE1EF2">
        <w:rPr>
          <w:rFonts w:cs="Narkisim" w:hint="cs"/>
          <w:b/>
          <w:bCs/>
          <w:sz w:val="24"/>
          <w:szCs w:val="24"/>
          <w:rtl/>
        </w:rPr>
        <w:t>..</w:t>
      </w:r>
      <w:r w:rsidRPr="00BE1EF2">
        <w:rPr>
          <w:rFonts w:cs="Narkisim"/>
          <w:b/>
          <w:bCs/>
          <w:sz w:val="24"/>
          <w:szCs w:val="24"/>
        </w:rPr>
        <w:t xml:space="preserve"> </w:t>
      </w:r>
      <w:r w:rsidRPr="00BE1EF2">
        <w:rPr>
          <w:rFonts w:cs="Narkisim" w:hint="cs"/>
          <w:b/>
          <w:bCs/>
          <w:sz w:val="24"/>
          <w:szCs w:val="24"/>
          <w:rtl/>
        </w:rPr>
        <w:t>במבנים</w:t>
      </w:r>
      <w:r w:rsidRPr="00BE1EF2">
        <w:rPr>
          <w:rFonts w:cs="Narkisim"/>
          <w:b/>
          <w:bCs/>
          <w:sz w:val="24"/>
          <w:szCs w:val="24"/>
        </w:rPr>
        <w:t xml:space="preserve"> </w:t>
      </w:r>
      <w:r w:rsidRPr="00BE1EF2">
        <w:rPr>
          <w:rFonts w:cs="Narkisim" w:hint="cs"/>
          <w:b/>
          <w:bCs/>
          <w:sz w:val="24"/>
          <w:szCs w:val="24"/>
          <w:rtl/>
        </w:rPr>
        <w:t>ובמקומות</w:t>
      </w:r>
      <w:r w:rsidRPr="00BE1EF2">
        <w:rPr>
          <w:rFonts w:cs="Narkisim"/>
          <w:b/>
          <w:bCs/>
          <w:sz w:val="24"/>
          <w:szCs w:val="24"/>
        </w:rPr>
        <w:t xml:space="preserve"> </w:t>
      </w:r>
      <w:r w:rsidRPr="00BE1EF2">
        <w:rPr>
          <w:rFonts w:cs="Narkisim" w:hint="cs"/>
          <w:b/>
          <w:bCs/>
          <w:sz w:val="24"/>
          <w:szCs w:val="24"/>
          <w:rtl/>
        </w:rPr>
        <w:t>העתיקים</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סמוך</w:t>
      </w:r>
      <w:r w:rsidRPr="00BE1EF2">
        <w:rPr>
          <w:rFonts w:cs="Narkisim"/>
          <w:b/>
          <w:bCs/>
          <w:sz w:val="24"/>
          <w:szCs w:val="24"/>
        </w:rPr>
        <w:t xml:space="preserve"> </w:t>
      </w:r>
      <w:r w:rsidRPr="00BE1EF2">
        <w:rPr>
          <w:rFonts w:cs="Narkisim" w:hint="cs"/>
          <w:b/>
          <w:bCs/>
          <w:sz w:val="24"/>
          <w:szCs w:val="24"/>
          <w:rtl/>
        </w:rPr>
        <w:t>להם..."</w:t>
      </w:r>
      <w:r w:rsidR="0021055A" w:rsidRPr="00BE1EF2">
        <w:rPr>
          <w:rFonts w:cs="Narkisim" w:hint="cs"/>
          <w:b/>
          <w:bCs/>
          <w:sz w:val="24"/>
          <w:szCs w:val="24"/>
          <w:rtl/>
        </w:rPr>
        <w:t>.</w:t>
      </w:r>
    </w:p>
    <w:p w:rsidR="00EE3C50" w:rsidRPr="00BE1EF2" w:rsidRDefault="00EE3C50" w:rsidP="000C42A6">
      <w:pPr>
        <w:pStyle w:val="a9"/>
        <w:bidi/>
        <w:spacing w:line="360" w:lineRule="auto"/>
        <w:ind w:firstLine="698"/>
        <w:jc w:val="both"/>
        <w:rPr>
          <w:rFonts w:cs="Narkisim"/>
          <w:b/>
          <w:bCs/>
          <w:sz w:val="24"/>
          <w:szCs w:val="24"/>
        </w:rPr>
      </w:pPr>
      <w:r w:rsidRPr="00BE1EF2">
        <w:rPr>
          <w:rFonts w:cs="Narkisim" w:hint="cs"/>
          <w:b/>
          <w:bCs/>
          <w:sz w:val="24"/>
          <w:szCs w:val="24"/>
          <w:rtl/>
        </w:rPr>
        <w:t>ג</w:t>
      </w:r>
      <w:r w:rsidR="0021055A" w:rsidRPr="00BE1EF2">
        <w:rPr>
          <w:rFonts w:cs="Narkisim" w:hint="cs"/>
          <w:b/>
          <w:bCs/>
          <w:sz w:val="24"/>
          <w:szCs w:val="24"/>
          <w:rtl/>
        </w:rPr>
        <w:t>.</w:t>
      </w:r>
      <w:r w:rsidR="0021055A" w:rsidRPr="00BE1EF2">
        <w:rPr>
          <w:rFonts w:cs="Narkisim" w:hint="cs"/>
          <w:b/>
          <w:bCs/>
          <w:sz w:val="24"/>
          <w:szCs w:val="24"/>
          <w:rtl/>
        </w:rPr>
        <w:tab/>
      </w:r>
      <w:r w:rsidRPr="00BE1EF2">
        <w:rPr>
          <w:rFonts w:cs="Narkisim" w:hint="cs"/>
          <w:b/>
          <w:bCs/>
          <w:sz w:val="24"/>
          <w:szCs w:val="24"/>
          <w:rtl/>
        </w:rPr>
        <w:t>להרוס</w:t>
      </w:r>
      <w:r w:rsidRPr="00BE1EF2">
        <w:rPr>
          <w:rFonts w:cs="Narkisim"/>
          <w:b/>
          <w:bCs/>
          <w:sz w:val="24"/>
          <w:szCs w:val="24"/>
        </w:rPr>
        <w:t xml:space="preserve"> </w:t>
      </w:r>
      <w:r w:rsidRPr="00BE1EF2">
        <w:rPr>
          <w:rFonts w:cs="Narkisim" w:hint="cs"/>
          <w:b/>
          <w:bCs/>
          <w:sz w:val="24"/>
          <w:szCs w:val="24"/>
          <w:rtl/>
        </w:rPr>
        <w:t>אתר</w:t>
      </w:r>
      <w:r w:rsidRPr="00BE1EF2">
        <w:rPr>
          <w:rFonts w:cs="Narkisim"/>
          <w:b/>
          <w:bCs/>
          <w:sz w:val="24"/>
          <w:szCs w:val="24"/>
        </w:rPr>
        <w:t xml:space="preserve">, </w:t>
      </w:r>
      <w:r w:rsidRPr="00BE1EF2">
        <w:rPr>
          <w:rFonts w:cs="Narkisim" w:hint="cs"/>
          <w:b/>
          <w:bCs/>
          <w:sz w:val="24"/>
          <w:szCs w:val="24"/>
          <w:rtl/>
        </w:rPr>
        <w:t>להחריב</w:t>
      </w:r>
      <w:r w:rsidRPr="00BE1EF2">
        <w:rPr>
          <w:rFonts w:cs="Narkisim"/>
          <w:b/>
          <w:bCs/>
          <w:sz w:val="24"/>
          <w:szCs w:val="24"/>
        </w:rPr>
        <w:t xml:space="preserve"> </w:t>
      </w:r>
      <w:r w:rsidRPr="00BE1EF2">
        <w:rPr>
          <w:rFonts w:cs="Narkisim" w:hint="cs"/>
          <w:b/>
          <w:bCs/>
          <w:sz w:val="24"/>
          <w:szCs w:val="24"/>
          <w:rtl/>
        </w:rPr>
        <w:t>על</w:t>
      </w:r>
      <w:r w:rsidRPr="00BE1EF2">
        <w:rPr>
          <w:rFonts w:cs="Narkisim"/>
          <w:b/>
          <w:bCs/>
          <w:sz w:val="24"/>
          <w:szCs w:val="24"/>
        </w:rPr>
        <w:t xml:space="preserve"> </w:t>
      </w:r>
      <w:r w:rsidRPr="00BE1EF2">
        <w:rPr>
          <w:rFonts w:cs="Narkisim" w:hint="cs"/>
          <w:b/>
          <w:bCs/>
          <w:sz w:val="24"/>
          <w:szCs w:val="24"/>
          <w:rtl/>
        </w:rPr>
        <w:t>חלק</w:t>
      </w:r>
      <w:r w:rsidRPr="00BE1EF2">
        <w:rPr>
          <w:rFonts w:cs="Narkisim"/>
          <w:b/>
          <w:bCs/>
          <w:sz w:val="24"/>
          <w:szCs w:val="24"/>
        </w:rPr>
        <w:t xml:space="preserve"> </w:t>
      </w:r>
      <w:r w:rsidRPr="00BE1EF2">
        <w:rPr>
          <w:rFonts w:cs="Narkisim" w:hint="cs"/>
          <w:b/>
          <w:bCs/>
          <w:sz w:val="24"/>
          <w:szCs w:val="24"/>
          <w:rtl/>
        </w:rPr>
        <w:t>הימנו</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להעבירו</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p>
    <w:p w:rsidR="00EE3C50" w:rsidRPr="00BE1EF2" w:rsidRDefault="00EE3C50" w:rsidP="000C42A6">
      <w:pPr>
        <w:bidi/>
        <w:spacing w:line="360" w:lineRule="auto"/>
        <w:ind w:left="720" w:firstLine="698"/>
        <w:jc w:val="both"/>
        <w:rPr>
          <w:rFonts w:cs="Narkisim"/>
          <w:b/>
          <w:bCs/>
          <w:sz w:val="24"/>
          <w:szCs w:val="24"/>
        </w:rPr>
      </w:pPr>
      <w:r w:rsidRPr="00BE1EF2">
        <w:rPr>
          <w:rFonts w:cs="Narkisim" w:hint="cs"/>
          <w:b/>
          <w:bCs/>
          <w:sz w:val="24"/>
          <w:szCs w:val="24"/>
          <w:rtl/>
        </w:rPr>
        <w:t>ד</w:t>
      </w:r>
      <w:r w:rsidR="0021055A" w:rsidRPr="00BE1EF2">
        <w:rPr>
          <w:rFonts w:cs="Narkisim" w:hint="cs"/>
          <w:b/>
          <w:bCs/>
          <w:sz w:val="24"/>
          <w:szCs w:val="24"/>
          <w:rtl/>
        </w:rPr>
        <w:t>.</w:t>
      </w:r>
      <w:r w:rsidRPr="00BE1EF2">
        <w:rPr>
          <w:rFonts w:cs="Narkisim" w:hint="cs"/>
          <w:b/>
          <w:bCs/>
          <w:sz w:val="24"/>
          <w:szCs w:val="24"/>
          <w:rtl/>
        </w:rPr>
        <w:tab/>
        <w:t>לשנות</w:t>
      </w:r>
      <w:r w:rsidRPr="00BE1EF2">
        <w:rPr>
          <w:rFonts w:cs="Narkisim"/>
          <w:b/>
          <w:bCs/>
          <w:sz w:val="24"/>
          <w:szCs w:val="24"/>
        </w:rPr>
        <w:t xml:space="preserve"> </w:t>
      </w:r>
      <w:r w:rsidRPr="00BE1EF2">
        <w:rPr>
          <w:rFonts w:cs="Narkisim" w:hint="cs"/>
          <w:b/>
          <w:bCs/>
          <w:sz w:val="24"/>
          <w:szCs w:val="24"/>
          <w:rtl/>
        </w:rPr>
        <w:t>אתר</w:t>
      </w:r>
      <w:r w:rsidRPr="00BE1EF2">
        <w:rPr>
          <w:rFonts w:cs="Narkisim"/>
          <w:b/>
          <w:bCs/>
          <w:sz w:val="24"/>
          <w:szCs w:val="24"/>
        </w:rPr>
        <w:t xml:space="preserve">, </w:t>
      </w:r>
      <w:r w:rsidRPr="00BE1EF2">
        <w:rPr>
          <w:rFonts w:cs="Narkisim" w:hint="cs"/>
          <w:b/>
          <w:bCs/>
          <w:sz w:val="24"/>
          <w:szCs w:val="24"/>
          <w:rtl/>
        </w:rPr>
        <w:t>להוסיף</w:t>
      </w:r>
      <w:r w:rsidRPr="00BE1EF2">
        <w:rPr>
          <w:rFonts w:cs="Narkisim"/>
          <w:b/>
          <w:bCs/>
          <w:sz w:val="24"/>
          <w:szCs w:val="24"/>
        </w:rPr>
        <w:t xml:space="preserve"> </w:t>
      </w:r>
      <w:r w:rsidRPr="00BE1EF2">
        <w:rPr>
          <w:rFonts w:cs="Narkisim" w:hint="cs"/>
          <w:b/>
          <w:bCs/>
          <w:sz w:val="24"/>
          <w:szCs w:val="24"/>
          <w:rtl/>
        </w:rPr>
        <w:t>עליו</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לתקנו</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w:t>
      </w:r>
    </w:p>
    <w:p w:rsidR="0021055A" w:rsidRPr="00BE1EF2" w:rsidRDefault="00EE3C50" w:rsidP="000C42A6">
      <w:pPr>
        <w:pStyle w:val="a9"/>
        <w:bidi/>
        <w:spacing w:line="360" w:lineRule="auto"/>
        <w:ind w:firstLine="698"/>
        <w:jc w:val="both"/>
        <w:rPr>
          <w:rFonts w:cs="Narkisim"/>
          <w:b/>
          <w:bCs/>
          <w:sz w:val="24"/>
          <w:szCs w:val="24"/>
          <w:rtl/>
        </w:rPr>
      </w:pPr>
      <w:r w:rsidRPr="00BE1EF2">
        <w:rPr>
          <w:rFonts w:cs="Narkisim" w:hint="cs"/>
          <w:b/>
          <w:bCs/>
          <w:sz w:val="24"/>
          <w:szCs w:val="24"/>
          <w:rtl/>
        </w:rPr>
        <w:t>ה</w:t>
      </w:r>
      <w:r w:rsidR="0021055A" w:rsidRPr="00BE1EF2">
        <w:rPr>
          <w:rFonts w:cs="Narkisim" w:hint="cs"/>
          <w:b/>
          <w:bCs/>
          <w:sz w:val="24"/>
          <w:szCs w:val="24"/>
          <w:rtl/>
        </w:rPr>
        <w:t>.</w:t>
      </w:r>
      <w:r w:rsidRPr="00BE1EF2">
        <w:rPr>
          <w:rFonts w:cs="Narkisim" w:hint="cs"/>
          <w:b/>
          <w:bCs/>
          <w:sz w:val="24"/>
          <w:szCs w:val="24"/>
          <w:rtl/>
        </w:rPr>
        <w:tab/>
        <w:t>להקים</w:t>
      </w:r>
      <w:r w:rsidRPr="00BE1EF2">
        <w:rPr>
          <w:rFonts w:cs="Narkisim"/>
          <w:b/>
          <w:bCs/>
          <w:sz w:val="24"/>
          <w:szCs w:val="24"/>
        </w:rPr>
        <w:t xml:space="preserve"> </w:t>
      </w:r>
      <w:r w:rsidRPr="00BE1EF2">
        <w:rPr>
          <w:rFonts w:cs="Narkisim" w:hint="cs"/>
          <w:b/>
          <w:bCs/>
          <w:sz w:val="24"/>
          <w:szCs w:val="24"/>
          <w:rtl/>
        </w:rPr>
        <w:t>מבנים</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קירות</w:t>
      </w:r>
      <w:r w:rsidRPr="00BE1EF2">
        <w:rPr>
          <w:rFonts w:cs="Narkisim"/>
          <w:b/>
          <w:bCs/>
          <w:sz w:val="24"/>
          <w:szCs w:val="24"/>
        </w:rPr>
        <w:t xml:space="preserve"> </w:t>
      </w:r>
      <w:r w:rsidRPr="00BE1EF2">
        <w:rPr>
          <w:rFonts w:cs="Narkisim" w:hint="cs"/>
          <w:b/>
          <w:bCs/>
          <w:sz w:val="24"/>
          <w:szCs w:val="24"/>
          <w:rtl/>
        </w:rPr>
        <w:t>שגובהם</w:t>
      </w:r>
      <w:r w:rsidRPr="00BE1EF2">
        <w:rPr>
          <w:rFonts w:cs="Narkisim"/>
          <w:b/>
          <w:bCs/>
          <w:sz w:val="24"/>
          <w:szCs w:val="24"/>
        </w:rPr>
        <w:t xml:space="preserve"> </w:t>
      </w:r>
      <w:r w:rsidRPr="00BE1EF2">
        <w:rPr>
          <w:rFonts w:cs="Narkisim" w:hint="cs"/>
          <w:b/>
          <w:bCs/>
          <w:sz w:val="24"/>
          <w:szCs w:val="24"/>
          <w:rtl/>
        </w:rPr>
        <w:t>עולה</w:t>
      </w:r>
      <w:r w:rsidRPr="00BE1EF2">
        <w:rPr>
          <w:rFonts w:cs="Narkisim"/>
          <w:b/>
          <w:bCs/>
          <w:sz w:val="24"/>
          <w:szCs w:val="24"/>
        </w:rPr>
        <w:t xml:space="preserve"> </w:t>
      </w:r>
      <w:r w:rsidRPr="00BE1EF2">
        <w:rPr>
          <w:rFonts w:cs="Narkisim" w:hint="cs"/>
          <w:b/>
          <w:bCs/>
          <w:sz w:val="24"/>
          <w:szCs w:val="24"/>
          <w:rtl/>
        </w:rPr>
        <w:t>על</w:t>
      </w:r>
      <w:r w:rsidRPr="00BE1EF2">
        <w:rPr>
          <w:rFonts w:cs="Narkisim"/>
          <w:b/>
          <w:bCs/>
          <w:sz w:val="24"/>
          <w:szCs w:val="24"/>
        </w:rPr>
        <w:t xml:space="preserve"> </w:t>
      </w:r>
      <w:r w:rsidRPr="00BE1EF2">
        <w:rPr>
          <w:rFonts w:cs="Narkisim" w:hint="cs"/>
          <w:b/>
          <w:bCs/>
          <w:sz w:val="24"/>
          <w:szCs w:val="24"/>
          <w:rtl/>
        </w:rPr>
        <w:t>גובה</w:t>
      </w:r>
      <w:r w:rsidRPr="00BE1EF2">
        <w:rPr>
          <w:rFonts w:cs="Narkisim"/>
          <w:b/>
          <w:bCs/>
          <w:sz w:val="24"/>
          <w:szCs w:val="24"/>
        </w:rPr>
        <w:t xml:space="preserve"> </w:t>
      </w:r>
      <w:r w:rsidRPr="00BE1EF2">
        <w:rPr>
          <w:rFonts w:cs="Narkisim" w:hint="cs"/>
          <w:b/>
          <w:bCs/>
          <w:sz w:val="24"/>
          <w:szCs w:val="24"/>
          <w:rtl/>
        </w:rPr>
        <w:t>האתר</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גובלים עמו</w:t>
      </w:r>
      <w:r w:rsidR="0021055A" w:rsidRPr="00BE1EF2">
        <w:rPr>
          <w:rFonts w:cs="Narkisim" w:hint="cs"/>
          <w:b/>
          <w:bCs/>
          <w:sz w:val="24"/>
          <w:szCs w:val="24"/>
          <w:rtl/>
        </w:rPr>
        <w:t>.</w:t>
      </w:r>
    </w:p>
    <w:p w:rsidR="0021055A" w:rsidRPr="00BE1EF2" w:rsidRDefault="0021055A" w:rsidP="000C42A6">
      <w:pPr>
        <w:pStyle w:val="a9"/>
        <w:bidi/>
        <w:spacing w:line="360" w:lineRule="auto"/>
        <w:jc w:val="both"/>
        <w:rPr>
          <w:rFonts w:cs="Narkisim"/>
          <w:b/>
          <w:bCs/>
          <w:sz w:val="24"/>
          <w:szCs w:val="24"/>
        </w:rPr>
      </w:pPr>
      <w:r w:rsidRPr="00986B25">
        <w:rPr>
          <w:rFonts w:cs="Narkisim" w:hint="cs"/>
          <w:sz w:val="24"/>
          <w:szCs w:val="24"/>
          <w:rtl/>
        </w:rPr>
        <w:t xml:space="preserve">עפ"י סעיף 46 </w:t>
      </w:r>
      <w:r w:rsidR="00F6294A" w:rsidRPr="00986B25">
        <w:rPr>
          <w:rFonts w:cs="Narkisim" w:hint="cs"/>
          <w:sz w:val="24"/>
          <w:szCs w:val="24"/>
          <w:rtl/>
        </w:rPr>
        <w:t xml:space="preserve">ו- 47 </w:t>
      </w:r>
      <w:r w:rsidRPr="00986B25">
        <w:rPr>
          <w:rFonts w:cs="Narkisim" w:hint="cs"/>
          <w:sz w:val="24"/>
          <w:szCs w:val="24"/>
          <w:rtl/>
        </w:rPr>
        <w:t>לחוק העתיקות</w:t>
      </w:r>
      <w:r w:rsidRPr="00BE1EF2">
        <w:rPr>
          <w:rFonts w:cs="Narkisim" w:hint="cs"/>
          <w:b/>
          <w:bCs/>
          <w:sz w:val="24"/>
          <w:szCs w:val="24"/>
          <w:rtl/>
        </w:rPr>
        <w:t>:</w:t>
      </w:r>
    </w:p>
    <w:p w:rsidR="0021055A" w:rsidRPr="00BE1EF2" w:rsidRDefault="0021055A" w:rsidP="000C42A6">
      <w:pPr>
        <w:pStyle w:val="a9"/>
        <w:bidi/>
        <w:spacing w:line="360" w:lineRule="auto"/>
        <w:ind w:firstLine="698"/>
        <w:jc w:val="both"/>
        <w:rPr>
          <w:rFonts w:cs="Narkisim"/>
          <w:b/>
          <w:bCs/>
          <w:sz w:val="24"/>
          <w:szCs w:val="24"/>
          <w:rtl/>
        </w:rPr>
      </w:pPr>
      <w:r w:rsidRPr="00BE1EF2">
        <w:rPr>
          <w:rFonts w:cs="Narkisim" w:hint="cs"/>
          <w:b/>
          <w:bCs/>
          <w:sz w:val="24"/>
          <w:szCs w:val="24"/>
          <w:rtl/>
        </w:rPr>
        <w:t>"</w:t>
      </w:r>
      <w:r w:rsidR="00F6294A" w:rsidRPr="00BE1EF2">
        <w:rPr>
          <w:rFonts w:cs="Narkisim" w:hint="cs"/>
          <w:b/>
          <w:bCs/>
          <w:sz w:val="24"/>
          <w:szCs w:val="24"/>
          <w:rtl/>
        </w:rPr>
        <w:t>46.</w:t>
      </w:r>
      <w:r w:rsidR="00F6294A" w:rsidRPr="00BE1EF2">
        <w:rPr>
          <w:rFonts w:cs="Narkisim" w:hint="cs"/>
          <w:b/>
          <w:bCs/>
          <w:sz w:val="24"/>
          <w:szCs w:val="24"/>
          <w:rtl/>
        </w:rPr>
        <w:tab/>
      </w:r>
      <w:r w:rsidRPr="00BE1EF2">
        <w:rPr>
          <w:rFonts w:cs="Narkisim" w:hint="cs"/>
          <w:b/>
          <w:bCs/>
          <w:sz w:val="24"/>
          <w:szCs w:val="24"/>
          <w:rtl/>
        </w:rPr>
        <w:t>כל</w:t>
      </w:r>
      <w:r w:rsidRPr="00BE1EF2">
        <w:rPr>
          <w:rFonts w:cs="Narkisim"/>
          <w:b/>
          <w:bCs/>
          <w:sz w:val="24"/>
          <w:szCs w:val="24"/>
        </w:rPr>
        <w:t xml:space="preserve"> </w:t>
      </w:r>
      <w:r w:rsidRPr="00BE1EF2">
        <w:rPr>
          <w:rFonts w:cs="Narkisim" w:hint="cs"/>
          <w:b/>
          <w:bCs/>
          <w:sz w:val="24"/>
          <w:szCs w:val="24"/>
          <w:rtl/>
        </w:rPr>
        <w:t>אדם</w:t>
      </w:r>
      <w:r w:rsidRPr="00BE1EF2">
        <w:rPr>
          <w:rFonts w:cs="Narkisim"/>
          <w:b/>
          <w:bCs/>
          <w:sz w:val="24"/>
          <w:szCs w:val="24"/>
        </w:rPr>
        <w:t xml:space="preserve"> </w:t>
      </w:r>
      <w:r w:rsidRPr="00BE1EF2">
        <w:rPr>
          <w:rFonts w:cs="Narkisim" w:hint="cs"/>
          <w:b/>
          <w:bCs/>
          <w:sz w:val="24"/>
          <w:szCs w:val="24"/>
          <w:rtl/>
        </w:rPr>
        <w:t xml:space="preserve">אשר - </w:t>
      </w:r>
    </w:p>
    <w:p w:rsidR="0021055A" w:rsidRPr="00BE1EF2" w:rsidRDefault="0021055A" w:rsidP="000C42A6">
      <w:pPr>
        <w:pStyle w:val="a9"/>
        <w:bidi/>
        <w:spacing w:line="360" w:lineRule="auto"/>
        <w:ind w:firstLine="698"/>
        <w:jc w:val="both"/>
        <w:rPr>
          <w:rFonts w:cs="Narkisim"/>
          <w:b/>
          <w:bCs/>
          <w:sz w:val="24"/>
          <w:szCs w:val="24"/>
        </w:rPr>
      </w:pPr>
      <w:r w:rsidRPr="00BE1EF2">
        <w:rPr>
          <w:rFonts w:cs="Narkisim" w:hint="cs"/>
          <w:b/>
          <w:bCs/>
          <w:sz w:val="24"/>
          <w:szCs w:val="24"/>
          <w:rtl/>
        </w:rPr>
        <w:t>א.</w:t>
      </w:r>
      <w:r w:rsidRPr="00BE1EF2">
        <w:rPr>
          <w:rFonts w:cs="Narkisim" w:hint="cs"/>
          <w:b/>
          <w:bCs/>
          <w:sz w:val="24"/>
          <w:szCs w:val="24"/>
          <w:rtl/>
        </w:rPr>
        <w:tab/>
        <w:t>עשה</w:t>
      </w:r>
      <w:r w:rsidRPr="00BE1EF2">
        <w:rPr>
          <w:rFonts w:cs="Narkisim"/>
          <w:b/>
          <w:bCs/>
          <w:sz w:val="24"/>
          <w:szCs w:val="24"/>
        </w:rPr>
        <w:t xml:space="preserve"> </w:t>
      </w:r>
      <w:r w:rsidRPr="00BE1EF2">
        <w:rPr>
          <w:rFonts w:cs="Narkisim" w:hint="cs"/>
          <w:b/>
          <w:bCs/>
          <w:sz w:val="24"/>
          <w:szCs w:val="24"/>
          <w:rtl/>
        </w:rPr>
        <w:t>פעולה</w:t>
      </w:r>
      <w:r w:rsidRPr="00BE1EF2">
        <w:rPr>
          <w:rFonts w:cs="Narkisim"/>
          <w:b/>
          <w:bCs/>
          <w:sz w:val="24"/>
          <w:szCs w:val="24"/>
        </w:rPr>
        <w:t xml:space="preserve"> </w:t>
      </w:r>
      <w:r w:rsidRPr="00BE1EF2">
        <w:rPr>
          <w:rFonts w:cs="Narkisim" w:hint="cs"/>
          <w:b/>
          <w:bCs/>
          <w:sz w:val="24"/>
          <w:szCs w:val="24"/>
          <w:rtl/>
        </w:rPr>
        <w:t>אמורה</w:t>
      </w:r>
      <w:r w:rsidRPr="00BE1EF2">
        <w:rPr>
          <w:rFonts w:cs="Narkisim"/>
          <w:b/>
          <w:bCs/>
          <w:sz w:val="24"/>
          <w:szCs w:val="24"/>
        </w:rPr>
        <w:t xml:space="preserve"> </w:t>
      </w:r>
      <w:r w:rsidRPr="00BE1EF2">
        <w:rPr>
          <w:rFonts w:cs="Narkisim" w:hint="cs"/>
          <w:b/>
          <w:bCs/>
          <w:sz w:val="24"/>
          <w:szCs w:val="24"/>
          <w:rtl/>
        </w:rPr>
        <w:t>לפי</w:t>
      </w:r>
      <w:r w:rsidRPr="00BE1EF2">
        <w:rPr>
          <w:rFonts w:cs="Narkisim"/>
          <w:b/>
          <w:bCs/>
          <w:sz w:val="24"/>
          <w:szCs w:val="24"/>
        </w:rPr>
        <w:t xml:space="preserve"> </w:t>
      </w:r>
      <w:r w:rsidRPr="00BE1EF2">
        <w:rPr>
          <w:rFonts w:cs="Narkisim" w:hint="cs"/>
          <w:b/>
          <w:bCs/>
          <w:sz w:val="24"/>
          <w:szCs w:val="24"/>
          <w:rtl/>
        </w:rPr>
        <w:t>חוק</w:t>
      </w:r>
      <w:r w:rsidRPr="00BE1EF2">
        <w:rPr>
          <w:rFonts w:cs="Narkisim"/>
          <w:b/>
          <w:bCs/>
          <w:sz w:val="24"/>
          <w:szCs w:val="24"/>
        </w:rPr>
        <w:t xml:space="preserve"> </w:t>
      </w:r>
      <w:r w:rsidRPr="00BE1EF2">
        <w:rPr>
          <w:rFonts w:cs="Narkisim" w:hint="cs"/>
          <w:b/>
          <w:bCs/>
          <w:sz w:val="24"/>
          <w:szCs w:val="24"/>
          <w:rtl/>
        </w:rPr>
        <w:t>זה</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לפי</w:t>
      </w:r>
      <w:r w:rsidRPr="00BE1EF2">
        <w:rPr>
          <w:rFonts w:cs="Narkisim"/>
          <w:b/>
          <w:bCs/>
          <w:sz w:val="24"/>
          <w:szCs w:val="24"/>
        </w:rPr>
        <w:t xml:space="preserve"> </w:t>
      </w:r>
      <w:r w:rsidRPr="00BE1EF2">
        <w:rPr>
          <w:rFonts w:cs="Narkisim" w:hint="cs"/>
          <w:b/>
          <w:bCs/>
          <w:sz w:val="24"/>
          <w:szCs w:val="24"/>
          <w:rtl/>
        </w:rPr>
        <w:t>צו</w:t>
      </w:r>
      <w:r w:rsidRPr="00BE1EF2">
        <w:rPr>
          <w:rFonts w:cs="Narkisim"/>
          <w:b/>
          <w:bCs/>
          <w:sz w:val="24"/>
          <w:szCs w:val="24"/>
        </w:rPr>
        <w:t xml:space="preserve"> </w:t>
      </w:r>
      <w:r w:rsidRPr="00BE1EF2">
        <w:rPr>
          <w:rFonts w:cs="Narkisim" w:hint="cs"/>
          <w:b/>
          <w:bCs/>
          <w:sz w:val="24"/>
          <w:szCs w:val="24"/>
          <w:rtl/>
        </w:rPr>
        <w:t>שהוצא</w:t>
      </w:r>
      <w:r w:rsidRPr="00BE1EF2">
        <w:rPr>
          <w:rFonts w:cs="Narkisim"/>
          <w:b/>
          <w:bCs/>
          <w:sz w:val="24"/>
          <w:szCs w:val="24"/>
        </w:rPr>
        <w:t xml:space="preserve"> </w:t>
      </w:r>
      <w:r w:rsidRPr="00BE1EF2">
        <w:rPr>
          <w:rFonts w:cs="Narkisim" w:hint="cs"/>
          <w:b/>
          <w:bCs/>
          <w:sz w:val="24"/>
          <w:szCs w:val="24"/>
          <w:rtl/>
        </w:rPr>
        <w:t>על</w:t>
      </w:r>
      <w:r w:rsidRPr="00BE1EF2">
        <w:rPr>
          <w:rFonts w:cs="Narkisim"/>
          <w:b/>
          <w:bCs/>
          <w:sz w:val="24"/>
          <w:szCs w:val="24"/>
        </w:rPr>
        <w:t xml:space="preserve"> </w:t>
      </w:r>
      <w:r w:rsidRPr="00BE1EF2">
        <w:rPr>
          <w:rFonts w:cs="Narkisim" w:hint="cs"/>
          <w:b/>
          <w:bCs/>
          <w:sz w:val="24"/>
          <w:szCs w:val="24"/>
          <w:rtl/>
        </w:rPr>
        <w:t>פיו, או</w:t>
      </w:r>
    </w:p>
    <w:p w:rsidR="0021055A" w:rsidRPr="00BE1EF2" w:rsidRDefault="0021055A" w:rsidP="000C42A6">
      <w:pPr>
        <w:pStyle w:val="a9"/>
        <w:bidi/>
        <w:spacing w:line="360" w:lineRule="auto"/>
        <w:ind w:firstLine="698"/>
        <w:jc w:val="both"/>
        <w:rPr>
          <w:rFonts w:cs="Narkisim"/>
          <w:b/>
          <w:bCs/>
          <w:sz w:val="24"/>
          <w:szCs w:val="24"/>
        </w:rPr>
      </w:pPr>
      <w:r w:rsidRPr="00BE1EF2">
        <w:rPr>
          <w:rFonts w:cs="Narkisim" w:hint="cs"/>
          <w:b/>
          <w:bCs/>
          <w:sz w:val="24"/>
          <w:szCs w:val="24"/>
          <w:rtl/>
        </w:rPr>
        <w:t>ב.</w:t>
      </w:r>
      <w:r w:rsidRPr="00BE1EF2">
        <w:rPr>
          <w:rFonts w:cs="Narkisim" w:hint="cs"/>
          <w:b/>
          <w:bCs/>
          <w:sz w:val="24"/>
          <w:szCs w:val="24"/>
          <w:rtl/>
        </w:rPr>
        <w:tab/>
        <w:t>נמנע</w:t>
      </w:r>
      <w:r w:rsidRPr="00BE1EF2">
        <w:rPr>
          <w:rFonts w:cs="Narkisim"/>
          <w:b/>
          <w:bCs/>
          <w:sz w:val="24"/>
          <w:szCs w:val="24"/>
        </w:rPr>
        <w:t xml:space="preserve"> </w:t>
      </w:r>
      <w:r w:rsidRPr="00BE1EF2">
        <w:rPr>
          <w:rFonts w:cs="Narkisim" w:hint="cs"/>
          <w:b/>
          <w:bCs/>
          <w:sz w:val="24"/>
          <w:szCs w:val="24"/>
          <w:rtl/>
        </w:rPr>
        <w:t>מלעשות</w:t>
      </w:r>
      <w:r w:rsidRPr="00BE1EF2">
        <w:rPr>
          <w:rFonts w:cs="Narkisim"/>
          <w:b/>
          <w:bCs/>
          <w:sz w:val="24"/>
          <w:szCs w:val="24"/>
        </w:rPr>
        <w:t xml:space="preserve"> </w:t>
      </w:r>
      <w:r w:rsidRPr="00BE1EF2">
        <w:rPr>
          <w:rFonts w:cs="Narkisim" w:hint="cs"/>
          <w:b/>
          <w:bCs/>
          <w:sz w:val="24"/>
          <w:szCs w:val="24"/>
          <w:rtl/>
        </w:rPr>
        <w:t>פעולה</w:t>
      </w:r>
      <w:r w:rsidRPr="00BE1EF2">
        <w:rPr>
          <w:rFonts w:cs="Narkisim"/>
          <w:b/>
          <w:bCs/>
          <w:sz w:val="24"/>
          <w:szCs w:val="24"/>
        </w:rPr>
        <w:t xml:space="preserve"> </w:t>
      </w:r>
      <w:r w:rsidRPr="00BE1EF2">
        <w:rPr>
          <w:rFonts w:cs="Narkisim" w:hint="cs"/>
          <w:b/>
          <w:bCs/>
          <w:sz w:val="24"/>
          <w:szCs w:val="24"/>
          <w:rtl/>
        </w:rPr>
        <w:t>שנתבקש</w:t>
      </w:r>
      <w:r w:rsidRPr="00BE1EF2">
        <w:rPr>
          <w:rFonts w:cs="Narkisim"/>
          <w:b/>
          <w:bCs/>
          <w:sz w:val="24"/>
          <w:szCs w:val="24"/>
        </w:rPr>
        <w:t xml:space="preserve"> </w:t>
      </w:r>
      <w:r w:rsidRPr="00BE1EF2">
        <w:rPr>
          <w:rFonts w:cs="Narkisim" w:hint="cs"/>
          <w:b/>
          <w:bCs/>
          <w:sz w:val="24"/>
          <w:szCs w:val="24"/>
          <w:rtl/>
        </w:rPr>
        <w:t>לעשותה</w:t>
      </w:r>
      <w:r w:rsidRPr="00BE1EF2">
        <w:rPr>
          <w:rFonts w:cs="Narkisim"/>
          <w:b/>
          <w:bCs/>
          <w:sz w:val="24"/>
          <w:szCs w:val="24"/>
        </w:rPr>
        <w:t xml:space="preserve"> </w:t>
      </w:r>
      <w:r w:rsidRPr="00BE1EF2">
        <w:rPr>
          <w:rFonts w:cs="Narkisim" w:hint="cs"/>
          <w:b/>
          <w:bCs/>
          <w:sz w:val="24"/>
          <w:szCs w:val="24"/>
          <w:rtl/>
        </w:rPr>
        <w:t>לפי</w:t>
      </w:r>
      <w:r w:rsidRPr="00BE1EF2">
        <w:rPr>
          <w:rFonts w:cs="Narkisim"/>
          <w:b/>
          <w:bCs/>
          <w:sz w:val="24"/>
          <w:szCs w:val="24"/>
        </w:rPr>
        <w:t xml:space="preserve"> </w:t>
      </w:r>
      <w:r w:rsidRPr="00BE1EF2">
        <w:rPr>
          <w:rFonts w:cs="Narkisim" w:hint="cs"/>
          <w:b/>
          <w:bCs/>
          <w:sz w:val="24"/>
          <w:szCs w:val="24"/>
          <w:rtl/>
        </w:rPr>
        <w:t>חוק</w:t>
      </w:r>
      <w:r w:rsidRPr="00BE1EF2">
        <w:rPr>
          <w:rFonts w:cs="Narkisim"/>
          <w:b/>
          <w:bCs/>
          <w:sz w:val="24"/>
          <w:szCs w:val="24"/>
        </w:rPr>
        <w:t xml:space="preserve"> </w:t>
      </w:r>
      <w:r w:rsidRPr="00BE1EF2">
        <w:rPr>
          <w:rFonts w:cs="Narkisim" w:hint="cs"/>
          <w:b/>
          <w:bCs/>
          <w:sz w:val="24"/>
          <w:szCs w:val="24"/>
          <w:rtl/>
        </w:rPr>
        <w:t>זה, או</w:t>
      </w:r>
    </w:p>
    <w:p w:rsidR="0021055A" w:rsidRPr="00BE1EF2" w:rsidRDefault="0021055A" w:rsidP="000C42A6">
      <w:pPr>
        <w:pStyle w:val="a9"/>
        <w:bidi/>
        <w:spacing w:line="360" w:lineRule="auto"/>
        <w:ind w:firstLine="698"/>
        <w:jc w:val="both"/>
        <w:rPr>
          <w:rFonts w:cs="Narkisim"/>
          <w:b/>
          <w:bCs/>
          <w:sz w:val="24"/>
          <w:szCs w:val="24"/>
        </w:rPr>
      </w:pPr>
      <w:r w:rsidRPr="00BE1EF2">
        <w:rPr>
          <w:rFonts w:cs="Narkisim" w:hint="cs"/>
          <w:b/>
          <w:bCs/>
          <w:sz w:val="24"/>
          <w:szCs w:val="24"/>
          <w:rtl/>
        </w:rPr>
        <w:t>ג.</w:t>
      </w:r>
      <w:r w:rsidRPr="00BE1EF2">
        <w:rPr>
          <w:rFonts w:cs="Narkisim" w:hint="cs"/>
          <w:b/>
          <w:bCs/>
          <w:sz w:val="24"/>
          <w:szCs w:val="24"/>
          <w:rtl/>
        </w:rPr>
        <w:tab/>
        <w:t>...</w:t>
      </w:r>
    </w:p>
    <w:p w:rsidR="0021055A" w:rsidRPr="00BE1EF2" w:rsidRDefault="0021055A" w:rsidP="000C42A6">
      <w:pPr>
        <w:pStyle w:val="a9"/>
        <w:bidi/>
        <w:spacing w:line="360" w:lineRule="auto"/>
        <w:ind w:firstLine="698"/>
        <w:jc w:val="both"/>
        <w:rPr>
          <w:rFonts w:cs="Narkisim"/>
          <w:b/>
          <w:bCs/>
          <w:sz w:val="24"/>
          <w:szCs w:val="24"/>
        </w:rPr>
      </w:pPr>
      <w:r w:rsidRPr="00BE1EF2">
        <w:rPr>
          <w:rFonts w:cs="Narkisim" w:hint="cs"/>
          <w:b/>
          <w:bCs/>
          <w:sz w:val="24"/>
          <w:szCs w:val="24"/>
          <w:rtl/>
        </w:rPr>
        <w:t>ד.</w:t>
      </w:r>
      <w:r w:rsidRPr="00BE1EF2">
        <w:rPr>
          <w:rFonts w:cs="Narkisim" w:hint="cs"/>
          <w:b/>
          <w:bCs/>
          <w:sz w:val="24"/>
          <w:szCs w:val="24"/>
          <w:rtl/>
        </w:rPr>
        <w:tab/>
        <w:t>...</w:t>
      </w:r>
    </w:p>
    <w:p w:rsidR="0021055A" w:rsidRPr="00BE1EF2" w:rsidRDefault="0021055A" w:rsidP="000C42A6">
      <w:pPr>
        <w:pStyle w:val="a9"/>
        <w:bidi/>
        <w:spacing w:line="360" w:lineRule="auto"/>
        <w:ind w:firstLine="698"/>
        <w:jc w:val="both"/>
        <w:rPr>
          <w:rFonts w:cs="Narkisim"/>
          <w:b/>
          <w:bCs/>
          <w:sz w:val="24"/>
          <w:szCs w:val="24"/>
        </w:rPr>
      </w:pPr>
      <w:r w:rsidRPr="00BE1EF2">
        <w:rPr>
          <w:rFonts w:cs="Narkisim" w:hint="cs"/>
          <w:b/>
          <w:bCs/>
          <w:sz w:val="24"/>
          <w:szCs w:val="24"/>
          <w:rtl/>
        </w:rPr>
        <w:t>ה.</w:t>
      </w:r>
      <w:r w:rsidRPr="00BE1EF2">
        <w:rPr>
          <w:rFonts w:cs="Narkisim" w:hint="cs"/>
          <w:b/>
          <w:bCs/>
          <w:sz w:val="24"/>
          <w:szCs w:val="24"/>
          <w:rtl/>
        </w:rPr>
        <w:tab/>
        <w:t>השחית, חיבל, השמיט, העביר, או</w:t>
      </w:r>
      <w:r w:rsidRPr="00BE1EF2">
        <w:rPr>
          <w:rFonts w:cs="Narkisim"/>
          <w:b/>
          <w:bCs/>
          <w:sz w:val="24"/>
          <w:szCs w:val="24"/>
        </w:rPr>
        <w:t xml:space="preserve"> </w:t>
      </w:r>
      <w:r w:rsidRPr="00BE1EF2">
        <w:rPr>
          <w:rFonts w:cs="Narkisim" w:hint="cs"/>
          <w:b/>
          <w:bCs/>
          <w:sz w:val="24"/>
          <w:szCs w:val="24"/>
          <w:rtl/>
        </w:rPr>
        <w:t>הסתיר</w:t>
      </w:r>
      <w:r w:rsidRPr="00BE1EF2">
        <w:rPr>
          <w:rFonts w:cs="Narkisim"/>
          <w:b/>
          <w:bCs/>
          <w:sz w:val="24"/>
          <w:szCs w:val="24"/>
        </w:rPr>
        <w:t xml:space="preserve"> </w:t>
      </w:r>
      <w:r w:rsidRPr="00BE1EF2">
        <w:rPr>
          <w:rFonts w:cs="Narkisim" w:hint="cs"/>
          <w:b/>
          <w:bCs/>
          <w:sz w:val="24"/>
          <w:szCs w:val="24"/>
          <w:rtl/>
        </w:rPr>
        <w:t>עתיקות.</w:t>
      </w:r>
    </w:p>
    <w:p w:rsidR="0021055A" w:rsidRPr="00BE1EF2" w:rsidRDefault="0021055A" w:rsidP="000C42A6">
      <w:pPr>
        <w:pStyle w:val="a9"/>
        <w:bidi/>
        <w:spacing w:line="360" w:lineRule="auto"/>
        <w:jc w:val="both"/>
        <w:rPr>
          <w:rFonts w:cs="Narkisim"/>
          <w:b/>
          <w:bCs/>
          <w:sz w:val="24"/>
          <w:szCs w:val="24"/>
          <w:rtl/>
        </w:rPr>
      </w:pPr>
      <w:r w:rsidRPr="00BE1EF2">
        <w:rPr>
          <w:rFonts w:cs="Narkisim" w:hint="cs"/>
          <w:b/>
          <w:bCs/>
          <w:sz w:val="24"/>
          <w:szCs w:val="24"/>
          <w:rtl/>
        </w:rPr>
        <w:t>יהיה</w:t>
      </w:r>
      <w:r w:rsidRPr="00BE1EF2">
        <w:rPr>
          <w:rFonts w:cs="Narkisim"/>
          <w:b/>
          <w:bCs/>
          <w:sz w:val="24"/>
          <w:szCs w:val="24"/>
        </w:rPr>
        <w:t xml:space="preserve"> </w:t>
      </w:r>
      <w:r w:rsidRPr="00BE1EF2">
        <w:rPr>
          <w:rFonts w:cs="Narkisim" w:hint="cs"/>
          <w:b/>
          <w:bCs/>
          <w:sz w:val="24"/>
          <w:szCs w:val="24"/>
          <w:rtl/>
        </w:rPr>
        <w:t>צפוי</w:t>
      </w:r>
      <w:r w:rsidRPr="00BE1EF2">
        <w:rPr>
          <w:rFonts w:cs="Narkisim"/>
          <w:b/>
          <w:bCs/>
          <w:sz w:val="24"/>
          <w:szCs w:val="24"/>
        </w:rPr>
        <w:t xml:space="preserve"> </w:t>
      </w:r>
      <w:r w:rsidRPr="00BE1EF2">
        <w:rPr>
          <w:rFonts w:cs="Narkisim" w:hint="cs"/>
          <w:b/>
          <w:bCs/>
          <w:sz w:val="24"/>
          <w:szCs w:val="24"/>
          <w:rtl/>
        </w:rPr>
        <w:t>למאסר</w:t>
      </w:r>
      <w:r w:rsidRPr="00BE1EF2">
        <w:rPr>
          <w:rFonts w:cs="Narkisim"/>
          <w:b/>
          <w:bCs/>
          <w:sz w:val="24"/>
          <w:szCs w:val="24"/>
        </w:rPr>
        <w:t xml:space="preserve"> </w:t>
      </w:r>
      <w:r w:rsidRPr="00BE1EF2">
        <w:rPr>
          <w:rFonts w:cs="Narkisim" w:hint="cs"/>
          <w:b/>
          <w:bCs/>
          <w:sz w:val="24"/>
          <w:szCs w:val="24"/>
          <w:rtl/>
        </w:rPr>
        <w:t>לתקופה</w:t>
      </w:r>
      <w:r w:rsidRPr="00BE1EF2">
        <w:rPr>
          <w:rFonts w:cs="Narkisim"/>
          <w:b/>
          <w:bCs/>
          <w:sz w:val="24"/>
          <w:szCs w:val="24"/>
        </w:rPr>
        <w:t xml:space="preserve"> </w:t>
      </w:r>
      <w:r w:rsidRPr="00BE1EF2">
        <w:rPr>
          <w:rFonts w:cs="Narkisim" w:hint="cs"/>
          <w:b/>
          <w:bCs/>
          <w:sz w:val="24"/>
          <w:szCs w:val="24"/>
          <w:rtl/>
        </w:rPr>
        <w:t>שלא</w:t>
      </w:r>
      <w:r w:rsidRPr="00BE1EF2">
        <w:rPr>
          <w:rFonts w:cs="Narkisim"/>
          <w:b/>
          <w:bCs/>
          <w:sz w:val="24"/>
          <w:szCs w:val="24"/>
        </w:rPr>
        <w:t xml:space="preserve"> </w:t>
      </w:r>
      <w:r w:rsidRPr="00BE1EF2">
        <w:rPr>
          <w:rFonts w:cs="Narkisim" w:hint="cs"/>
          <w:b/>
          <w:bCs/>
          <w:sz w:val="24"/>
          <w:szCs w:val="24"/>
          <w:rtl/>
        </w:rPr>
        <w:t>תעלה</w:t>
      </w:r>
      <w:r w:rsidRPr="00BE1EF2">
        <w:rPr>
          <w:rFonts w:cs="Narkisim"/>
          <w:b/>
          <w:bCs/>
          <w:sz w:val="24"/>
          <w:szCs w:val="24"/>
        </w:rPr>
        <w:t xml:space="preserve"> </w:t>
      </w:r>
      <w:r w:rsidRPr="00BE1EF2">
        <w:rPr>
          <w:rFonts w:cs="Narkisim" w:hint="cs"/>
          <w:b/>
          <w:bCs/>
          <w:sz w:val="24"/>
          <w:szCs w:val="24"/>
          <w:rtl/>
        </w:rPr>
        <w:t>על</w:t>
      </w:r>
      <w:r w:rsidRPr="00BE1EF2">
        <w:rPr>
          <w:rFonts w:cs="Narkisim"/>
          <w:b/>
          <w:bCs/>
          <w:sz w:val="24"/>
          <w:szCs w:val="24"/>
        </w:rPr>
        <w:t xml:space="preserve"> </w:t>
      </w:r>
      <w:r w:rsidRPr="00BE1EF2">
        <w:rPr>
          <w:rFonts w:cs="Narkisim" w:hint="cs"/>
          <w:b/>
          <w:bCs/>
          <w:sz w:val="24"/>
          <w:szCs w:val="24"/>
          <w:rtl/>
        </w:rPr>
        <w:t>שלוש</w:t>
      </w:r>
      <w:r w:rsidRPr="00BE1EF2">
        <w:rPr>
          <w:rFonts w:cs="Narkisim"/>
          <w:b/>
          <w:bCs/>
          <w:sz w:val="24"/>
          <w:szCs w:val="24"/>
        </w:rPr>
        <w:t xml:space="preserve"> </w:t>
      </w:r>
      <w:r w:rsidRPr="00BE1EF2">
        <w:rPr>
          <w:rFonts w:cs="Narkisim" w:hint="cs"/>
          <w:b/>
          <w:bCs/>
          <w:sz w:val="24"/>
          <w:szCs w:val="24"/>
          <w:rtl/>
        </w:rPr>
        <w:t>שנים</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לקנס</w:t>
      </w:r>
      <w:r w:rsidRPr="00BE1EF2">
        <w:rPr>
          <w:rFonts w:cs="Narkisim"/>
          <w:b/>
          <w:bCs/>
          <w:sz w:val="24"/>
          <w:szCs w:val="24"/>
        </w:rPr>
        <w:t xml:space="preserve"> </w:t>
      </w:r>
      <w:r w:rsidRPr="00BE1EF2">
        <w:rPr>
          <w:rFonts w:cs="Narkisim" w:hint="cs"/>
          <w:b/>
          <w:bCs/>
          <w:sz w:val="24"/>
          <w:szCs w:val="24"/>
          <w:rtl/>
        </w:rPr>
        <w:t>מ</w:t>
      </w:r>
      <w:r w:rsidR="00F6294A" w:rsidRPr="00BE1EF2">
        <w:rPr>
          <w:rFonts w:cs="Narkisim" w:hint="cs"/>
          <w:b/>
          <w:bCs/>
          <w:sz w:val="24"/>
          <w:szCs w:val="24"/>
          <w:rtl/>
        </w:rPr>
        <w:t xml:space="preserve">- </w:t>
      </w:r>
      <w:r w:rsidRPr="00BE1EF2">
        <w:rPr>
          <w:rFonts w:cs="Narkisim" w:hint="cs"/>
          <w:b/>
          <w:bCs/>
          <w:sz w:val="24"/>
          <w:szCs w:val="24"/>
          <w:rtl/>
        </w:rPr>
        <w:t>עשרים עד</w:t>
      </w:r>
      <w:r w:rsidRPr="00BE1EF2">
        <w:rPr>
          <w:rFonts w:cs="Narkisim"/>
          <w:b/>
          <w:bCs/>
          <w:sz w:val="24"/>
          <w:szCs w:val="24"/>
        </w:rPr>
        <w:t xml:space="preserve"> </w:t>
      </w:r>
      <w:r w:rsidRPr="00BE1EF2">
        <w:rPr>
          <w:rFonts w:cs="Narkisim" w:hint="cs"/>
          <w:b/>
          <w:bCs/>
          <w:sz w:val="24"/>
          <w:szCs w:val="24"/>
          <w:rtl/>
        </w:rPr>
        <w:t>ארבע</w:t>
      </w:r>
      <w:r w:rsidRPr="00BE1EF2">
        <w:rPr>
          <w:rFonts w:cs="Narkisim"/>
          <w:b/>
          <w:bCs/>
          <w:sz w:val="24"/>
          <w:szCs w:val="24"/>
        </w:rPr>
        <w:t xml:space="preserve"> </w:t>
      </w:r>
      <w:r w:rsidRPr="00BE1EF2">
        <w:rPr>
          <w:rFonts w:cs="Narkisim" w:hint="cs"/>
          <w:b/>
          <w:bCs/>
          <w:sz w:val="24"/>
          <w:szCs w:val="24"/>
          <w:rtl/>
        </w:rPr>
        <w:t>מאות</w:t>
      </w:r>
      <w:r w:rsidRPr="00BE1EF2">
        <w:rPr>
          <w:rFonts w:cs="Narkisim"/>
          <w:b/>
          <w:bCs/>
          <w:sz w:val="24"/>
          <w:szCs w:val="24"/>
        </w:rPr>
        <w:t xml:space="preserve"> </w:t>
      </w:r>
      <w:r w:rsidRPr="00BE1EF2">
        <w:rPr>
          <w:rFonts w:cs="Narkisim" w:hint="cs"/>
          <w:b/>
          <w:bCs/>
          <w:sz w:val="24"/>
          <w:szCs w:val="24"/>
          <w:rtl/>
        </w:rPr>
        <w:t>דינרים</w:t>
      </w:r>
      <w:r w:rsidR="00F6294A" w:rsidRPr="00BE1EF2">
        <w:rPr>
          <w:rFonts w:cs="Narkisim" w:hint="cs"/>
          <w:b/>
          <w:bCs/>
          <w:sz w:val="24"/>
          <w:szCs w:val="24"/>
          <w:rtl/>
        </w:rPr>
        <w:t xml:space="preserve">. </w:t>
      </w:r>
      <w:r w:rsidRPr="00BE1EF2">
        <w:rPr>
          <w:rFonts w:cs="Narkisim" w:hint="cs"/>
          <w:b/>
          <w:bCs/>
          <w:sz w:val="24"/>
          <w:szCs w:val="24"/>
          <w:rtl/>
        </w:rPr>
        <w:t>ואין</w:t>
      </w:r>
      <w:r w:rsidRPr="00BE1EF2">
        <w:rPr>
          <w:rFonts w:cs="Narkisim"/>
          <w:b/>
          <w:bCs/>
          <w:sz w:val="24"/>
          <w:szCs w:val="24"/>
        </w:rPr>
        <w:t xml:space="preserve"> </w:t>
      </w:r>
      <w:r w:rsidRPr="00BE1EF2">
        <w:rPr>
          <w:rFonts w:cs="Narkisim" w:hint="cs"/>
          <w:b/>
          <w:bCs/>
          <w:sz w:val="24"/>
          <w:szCs w:val="24"/>
          <w:rtl/>
        </w:rPr>
        <w:t>להפחית</w:t>
      </w:r>
      <w:r w:rsidRPr="00BE1EF2">
        <w:rPr>
          <w:rFonts w:cs="Narkisim"/>
          <w:b/>
          <w:bCs/>
          <w:sz w:val="24"/>
          <w:szCs w:val="24"/>
        </w:rPr>
        <w:t xml:space="preserve"> </w:t>
      </w:r>
      <w:r w:rsidRPr="00BE1EF2">
        <w:rPr>
          <w:rFonts w:cs="Narkisim" w:hint="cs"/>
          <w:b/>
          <w:bCs/>
          <w:sz w:val="24"/>
          <w:szCs w:val="24"/>
          <w:rtl/>
        </w:rPr>
        <w:t>את</w:t>
      </w:r>
      <w:r w:rsidRPr="00BE1EF2">
        <w:rPr>
          <w:rFonts w:cs="Narkisim"/>
          <w:b/>
          <w:bCs/>
          <w:sz w:val="24"/>
          <w:szCs w:val="24"/>
        </w:rPr>
        <w:t xml:space="preserve"> </w:t>
      </w:r>
      <w:r w:rsidRPr="00BE1EF2">
        <w:rPr>
          <w:rFonts w:cs="Narkisim" w:hint="cs"/>
          <w:b/>
          <w:bCs/>
          <w:sz w:val="24"/>
          <w:szCs w:val="24"/>
          <w:rtl/>
        </w:rPr>
        <w:t>תקופת</w:t>
      </w:r>
      <w:r w:rsidRPr="00BE1EF2">
        <w:rPr>
          <w:rFonts w:cs="Narkisim"/>
          <w:b/>
          <w:bCs/>
          <w:sz w:val="24"/>
          <w:szCs w:val="24"/>
        </w:rPr>
        <w:t xml:space="preserve"> </w:t>
      </w:r>
      <w:r w:rsidRPr="00BE1EF2">
        <w:rPr>
          <w:rFonts w:cs="Narkisim" w:hint="cs"/>
          <w:b/>
          <w:bCs/>
          <w:sz w:val="24"/>
          <w:szCs w:val="24"/>
          <w:rtl/>
        </w:rPr>
        <w:t>המאסר</w:t>
      </w:r>
      <w:r w:rsidRPr="00BE1EF2">
        <w:rPr>
          <w:rFonts w:cs="Narkisim"/>
          <w:b/>
          <w:bCs/>
          <w:sz w:val="24"/>
          <w:szCs w:val="24"/>
        </w:rPr>
        <w:t xml:space="preserve"> </w:t>
      </w:r>
      <w:r w:rsidRPr="00BE1EF2">
        <w:rPr>
          <w:rFonts w:cs="Narkisim" w:hint="cs"/>
          <w:b/>
          <w:bCs/>
          <w:sz w:val="24"/>
          <w:szCs w:val="24"/>
          <w:rtl/>
        </w:rPr>
        <w:t>מחודשיים והקנס</w:t>
      </w:r>
      <w:r w:rsidRPr="00BE1EF2">
        <w:rPr>
          <w:rFonts w:cs="Narkisim"/>
          <w:b/>
          <w:bCs/>
          <w:sz w:val="24"/>
          <w:szCs w:val="24"/>
        </w:rPr>
        <w:t xml:space="preserve"> </w:t>
      </w:r>
      <w:r w:rsidRPr="00BE1EF2">
        <w:rPr>
          <w:rFonts w:cs="Narkisim" w:hint="cs"/>
          <w:b/>
          <w:bCs/>
          <w:sz w:val="24"/>
          <w:szCs w:val="24"/>
          <w:rtl/>
        </w:rPr>
        <w:t>מעשרים</w:t>
      </w:r>
      <w:r w:rsidRPr="00BE1EF2">
        <w:rPr>
          <w:rFonts w:cs="Narkisim"/>
          <w:b/>
          <w:bCs/>
          <w:sz w:val="24"/>
          <w:szCs w:val="24"/>
        </w:rPr>
        <w:t xml:space="preserve"> </w:t>
      </w:r>
      <w:r w:rsidRPr="00BE1EF2">
        <w:rPr>
          <w:rFonts w:cs="Narkisim" w:hint="cs"/>
          <w:b/>
          <w:bCs/>
          <w:sz w:val="24"/>
          <w:szCs w:val="24"/>
          <w:rtl/>
        </w:rPr>
        <w:t>דינרים</w:t>
      </w:r>
      <w:r w:rsidRPr="00BE1EF2">
        <w:rPr>
          <w:rFonts w:cs="Narkisim"/>
          <w:b/>
          <w:bCs/>
          <w:sz w:val="24"/>
          <w:szCs w:val="24"/>
        </w:rPr>
        <w:t xml:space="preserve"> </w:t>
      </w:r>
      <w:r w:rsidRPr="00BE1EF2">
        <w:rPr>
          <w:rFonts w:cs="Narkisim" w:hint="cs"/>
          <w:b/>
          <w:bCs/>
          <w:sz w:val="24"/>
          <w:szCs w:val="24"/>
          <w:rtl/>
        </w:rPr>
        <w:t>כשיש</w:t>
      </w:r>
      <w:r w:rsidRPr="00BE1EF2">
        <w:rPr>
          <w:rFonts w:cs="Narkisim"/>
          <w:b/>
          <w:bCs/>
          <w:sz w:val="24"/>
          <w:szCs w:val="24"/>
        </w:rPr>
        <w:t xml:space="preserve"> </w:t>
      </w:r>
      <w:r w:rsidRPr="00BE1EF2">
        <w:rPr>
          <w:rFonts w:cs="Narkisim" w:hint="cs"/>
          <w:b/>
          <w:bCs/>
          <w:sz w:val="24"/>
          <w:szCs w:val="24"/>
          <w:rtl/>
        </w:rPr>
        <w:t>נסיבות</w:t>
      </w:r>
      <w:r w:rsidRPr="00BE1EF2">
        <w:rPr>
          <w:rFonts w:cs="Narkisim"/>
          <w:b/>
          <w:bCs/>
          <w:sz w:val="24"/>
          <w:szCs w:val="24"/>
        </w:rPr>
        <w:t xml:space="preserve"> </w:t>
      </w:r>
      <w:r w:rsidRPr="00BE1EF2">
        <w:rPr>
          <w:rFonts w:cs="Narkisim" w:hint="cs"/>
          <w:b/>
          <w:bCs/>
          <w:sz w:val="24"/>
          <w:szCs w:val="24"/>
          <w:rtl/>
        </w:rPr>
        <w:t>מקילות</w:t>
      </w:r>
      <w:r w:rsidR="00F6294A" w:rsidRPr="00BE1EF2">
        <w:rPr>
          <w:rFonts w:cs="Narkisim" w:hint="cs"/>
          <w:b/>
          <w:bCs/>
          <w:sz w:val="24"/>
          <w:szCs w:val="24"/>
          <w:rtl/>
        </w:rPr>
        <w:t xml:space="preserve">, </w:t>
      </w:r>
      <w:r w:rsidRPr="00BE1EF2">
        <w:rPr>
          <w:rFonts w:cs="Narkisim" w:hint="cs"/>
          <w:b/>
          <w:bCs/>
          <w:sz w:val="24"/>
          <w:szCs w:val="24"/>
          <w:rtl/>
        </w:rPr>
        <w:t>ונוסף</w:t>
      </w:r>
      <w:r w:rsidRPr="00BE1EF2">
        <w:rPr>
          <w:rFonts w:cs="Narkisim"/>
          <w:b/>
          <w:bCs/>
          <w:sz w:val="24"/>
          <w:szCs w:val="24"/>
        </w:rPr>
        <w:t xml:space="preserve"> </w:t>
      </w:r>
      <w:r w:rsidRPr="00BE1EF2">
        <w:rPr>
          <w:rFonts w:cs="Narkisim" w:hint="cs"/>
          <w:b/>
          <w:bCs/>
          <w:sz w:val="24"/>
          <w:szCs w:val="24"/>
          <w:rtl/>
        </w:rPr>
        <w:t>לכך:</w:t>
      </w:r>
    </w:p>
    <w:p w:rsidR="000C42A6" w:rsidRPr="00BE1EF2" w:rsidRDefault="0021055A" w:rsidP="000C42A6">
      <w:pPr>
        <w:pStyle w:val="a9"/>
        <w:numPr>
          <w:ilvl w:val="3"/>
          <w:numId w:val="1"/>
        </w:numPr>
        <w:bidi/>
        <w:spacing w:line="360" w:lineRule="auto"/>
        <w:jc w:val="both"/>
        <w:rPr>
          <w:rFonts w:cs="Narkisim"/>
          <w:b/>
          <w:bCs/>
          <w:sz w:val="24"/>
          <w:szCs w:val="24"/>
        </w:rPr>
      </w:pPr>
      <w:r w:rsidRPr="00BE1EF2">
        <w:rPr>
          <w:rFonts w:cs="Narkisim" w:hint="cs"/>
          <w:b/>
          <w:bCs/>
          <w:sz w:val="24"/>
          <w:szCs w:val="24"/>
          <w:rtl/>
        </w:rPr>
        <w:t>תוחרמנה</w:t>
      </w:r>
      <w:r w:rsidRPr="00BE1EF2">
        <w:rPr>
          <w:rFonts w:cs="Narkisim"/>
          <w:b/>
          <w:bCs/>
          <w:sz w:val="24"/>
          <w:szCs w:val="24"/>
        </w:rPr>
        <w:t xml:space="preserve"> </w:t>
      </w:r>
      <w:r w:rsidRPr="00BE1EF2">
        <w:rPr>
          <w:rFonts w:cs="Narkisim" w:hint="cs"/>
          <w:b/>
          <w:bCs/>
          <w:sz w:val="24"/>
          <w:szCs w:val="24"/>
          <w:rtl/>
        </w:rPr>
        <w:t>עתיקות</w:t>
      </w:r>
      <w:r w:rsidRPr="00BE1EF2">
        <w:rPr>
          <w:rFonts w:cs="Narkisim"/>
          <w:b/>
          <w:bCs/>
          <w:sz w:val="24"/>
          <w:szCs w:val="24"/>
        </w:rPr>
        <w:t xml:space="preserve"> </w:t>
      </w:r>
      <w:r w:rsidRPr="00BE1EF2">
        <w:rPr>
          <w:rFonts w:cs="Narkisim" w:hint="cs"/>
          <w:b/>
          <w:bCs/>
          <w:sz w:val="24"/>
          <w:szCs w:val="24"/>
          <w:rtl/>
        </w:rPr>
        <w:t>בגללן</w:t>
      </w:r>
      <w:r w:rsidRPr="00BE1EF2">
        <w:rPr>
          <w:rFonts w:cs="Narkisim"/>
          <w:b/>
          <w:bCs/>
          <w:sz w:val="24"/>
          <w:szCs w:val="24"/>
        </w:rPr>
        <w:t xml:space="preserve"> </w:t>
      </w:r>
      <w:r w:rsidRPr="00BE1EF2">
        <w:rPr>
          <w:rFonts w:cs="Narkisim" w:hint="cs"/>
          <w:b/>
          <w:bCs/>
          <w:sz w:val="24"/>
          <w:szCs w:val="24"/>
          <w:rtl/>
        </w:rPr>
        <w:t>נעשתה</w:t>
      </w:r>
      <w:r w:rsidRPr="00BE1EF2">
        <w:rPr>
          <w:rFonts w:cs="Narkisim"/>
          <w:b/>
          <w:bCs/>
          <w:sz w:val="24"/>
          <w:szCs w:val="24"/>
        </w:rPr>
        <w:t xml:space="preserve"> </w:t>
      </w:r>
      <w:r w:rsidRPr="00BE1EF2">
        <w:rPr>
          <w:rFonts w:cs="Narkisim" w:hint="cs"/>
          <w:b/>
          <w:bCs/>
          <w:sz w:val="24"/>
          <w:szCs w:val="24"/>
          <w:rtl/>
        </w:rPr>
        <w:t>העבירה</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ביחס</w:t>
      </w:r>
      <w:r w:rsidRPr="00BE1EF2">
        <w:rPr>
          <w:rFonts w:cs="Narkisim"/>
          <w:b/>
          <w:bCs/>
          <w:sz w:val="24"/>
          <w:szCs w:val="24"/>
        </w:rPr>
        <w:t xml:space="preserve"> </w:t>
      </w:r>
      <w:r w:rsidRPr="00BE1EF2">
        <w:rPr>
          <w:rFonts w:cs="Narkisim" w:hint="cs"/>
          <w:b/>
          <w:bCs/>
          <w:sz w:val="24"/>
          <w:szCs w:val="24"/>
          <w:rtl/>
        </w:rPr>
        <w:t>אליהן</w:t>
      </w:r>
      <w:r w:rsidRPr="00BE1EF2">
        <w:rPr>
          <w:rFonts w:cs="Narkisim"/>
          <w:b/>
          <w:bCs/>
          <w:sz w:val="24"/>
          <w:szCs w:val="24"/>
        </w:rPr>
        <w:t>.</w:t>
      </w:r>
      <w:r w:rsidRPr="00BE1EF2">
        <w:rPr>
          <w:rFonts w:cs="Narkisim" w:hint="cs"/>
          <w:b/>
          <w:bCs/>
          <w:sz w:val="24"/>
          <w:szCs w:val="24"/>
          <w:rtl/>
        </w:rPr>
        <w:t xml:space="preserve"> </w:t>
      </w:r>
    </w:p>
    <w:p w:rsidR="000C42A6" w:rsidRPr="00BE1EF2" w:rsidRDefault="0021055A" w:rsidP="000C42A6">
      <w:pPr>
        <w:pStyle w:val="a9"/>
        <w:numPr>
          <w:ilvl w:val="3"/>
          <w:numId w:val="1"/>
        </w:numPr>
        <w:bidi/>
        <w:spacing w:line="360" w:lineRule="auto"/>
        <w:jc w:val="both"/>
        <w:rPr>
          <w:rFonts w:cs="Narkisim"/>
          <w:b/>
          <w:bCs/>
          <w:sz w:val="24"/>
          <w:szCs w:val="24"/>
        </w:rPr>
      </w:pPr>
      <w:r w:rsidRPr="00BE1EF2">
        <w:rPr>
          <w:rFonts w:cs="Narkisim" w:hint="cs"/>
          <w:b/>
          <w:bCs/>
          <w:sz w:val="24"/>
          <w:szCs w:val="24"/>
          <w:rtl/>
        </w:rPr>
        <w:t>ייהרס</w:t>
      </w:r>
      <w:r w:rsidRPr="00BE1EF2">
        <w:rPr>
          <w:rFonts w:cs="Narkisim"/>
          <w:b/>
          <w:bCs/>
          <w:sz w:val="24"/>
          <w:szCs w:val="24"/>
        </w:rPr>
        <w:t xml:space="preserve"> </w:t>
      </w:r>
      <w:r w:rsidRPr="00BE1EF2">
        <w:rPr>
          <w:rFonts w:cs="Narkisim" w:hint="cs"/>
          <w:b/>
          <w:bCs/>
          <w:sz w:val="24"/>
          <w:szCs w:val="24"/>
          <w:rtl/>
        </w:rPr>
        <w:t>ויסולק</w:t>
      </w:r>
      <w:r w:rsidR="00F6294A" w:rsidRPr="00BE1EF2">
        <w:rPr>
          <w:rFonts w:cs="Narkisim" w:hint="cs"/>
          <w:b/>
          <w:bCs/>
          <w:sz w:val="24"/>
          <w:szCs w:val="24"/>
          <w:rtl/>
        </w:rPr>
        <w:t xml:space="preserve">, </w:t>
      </w:r>
      <w:r w:rsidRPr="00BE1EF2">
        <w:rPr>
          <w:rFonts w:cs="Narkisim" w:hint="cs"/>
          <w:b/>
          <w:bCs/>
          <w:sz w:val="24"/>
          <w:szCs w:val="24"/>
          <w:rtl/>
        </w:rPr>
        <w:t>על</w:t>
      </w:r>
      <w:r w:rsidRPr="00BE1EF2">
        <w:rPr>
          <w:rFonts w:cs="Narkisim"/>
          <w:b/>
          <w:bCs/>
          <w:sz w:val="24"/>
          <w:szCs w:val="24"/>
        </w:rPr>
        <w:t xml:space="preserve"> </w:t>
      </w:r>
      <w:r w:rsidRPr="00BE1EF2">
        <w:rPr>
          <w:rFonts w:cs="Narkisim" w:hint="cs"/>
          <w:b/>
          <w:bCs/>
          <w:sz w:val="24"/>
          <w:szCs w:val="24"/>
          <w:rtl/>
        </w:rPr>
        <w:t>חשבון</w:t>
      </w:r>
      <w:r w:rsidRPr="00BE1EF2">
        <w:rPr>
          <w:rFonts w:cs="Narkisim"/>
          <w:b/>
          <w:bCs/>
          <w:sz w:val="24"/>
          <w:szCs w:val="24"/>
        </w:rPr>
        <w:t xml:space="preserve"> </w:t>
      </w:r>
      <w:r w:rsidRPr="00BE1EF2">
        <w:rPr>
          <w:rFonts w:cs="Narkisim" w:hint="cs"/>
          <w:b/>
          <w:bCs/>
          <w:sz w:val="24"/>
          <w:szCs w:val="24"/>
          <w:rtl/>
        </w:rPr>
        <w:t>עובר</w:t>
      </w:r>
      <w:r w:rsidRPr="00BE1EF2">
        <w:rPr>
          <w:rFonts w:cs="Narkisim"/>
          <w:b/>
          <w:bCs/>
          <w:sz w:val="24"/>
          <w:szCs w:val="24"/>
        </w:rPr>
        <w:t xml:space="preserve"> </w:t>
      </w:r>
      <w:r w:rsidRPr="00BE1EF2">
        <w:rPr>
          <w:rFonts w:cs="Narkisim" w:hint="cs"/>
          <w:b/>
          <w:bCs/>
          <w:sz w:val="24"/>
          <w:szCs w:val="24"/>
          <w:rtl/>
        </w:rPr>
        <w:t>העבירה</w:t>
      </w:r>
      <w:r w:rsidR="00F6294A" w:rsidRPr="00BE1EF2">
        <w:rPr>
          <w:rFonts w:cs="Narkisim" w:hint="cs"/>
          <w:b/>
          <w:bCs/>
          <w:sz w:val="24"/>
          <w:szCs w:val="24"/>
          <w:rtl/>
        </w:rPr>
        <w:t xml:space="preserve">, </w:t>
      </w:r>
      <w:r w:rsidRPr="00BE1EF2">
        <w:rPr>
          <w:rFonts w:cs="Narkisim" w:hint="cs"/>
          <w:b/>
          <w:bCs/>
          <w:sz w:val="24"/>
          <w:szCs w:val="24"/>
          <w:rtl/>
        </w:rPr>
        <w:t>על</w:t>
      </w:r>
      <w:r w:rsidRPr="00BE1EF2">
        <w:rPr>
          <w:rFonts w:cs="Narkisim"/>
          <w:b/>
          <w:bCs/>
          <w:sz w:val="24"/>
          <w:szCs w:val="24"/>
        </w:rPr>
        <w:t xml:space="preserve"> </w:t>
      </w:r>
      <w:r w:rsidRPr="00BE1EF2">
        <w:rPr>
          <w:rFonts w:cs="Narkisim" w:hint="cs"/>
          <w:b/>
          <w:bCs/>
          <w:sz w:val="24"/>
          <w:szCs w:val="24"/>
          <w:rtl/>
        </w:rPr>
        <w:t>מבנה</w:t>
      </w:r>
      <w:r w:rsidRPr="00BE1EF2">
        <w:rPr>
          <w:rFonts w:cs="Narkisim"/>
          <w:b/>
          <w:bCs/>
          <w:sz w:val="24"/>
          <w:szCs w:val="24"/>
        </w:rPr>
        <w:t xml:space="preserve"> </w:t>
      </w:r>
      <w:r w:rsidRPr="00BE1EF2">
        <w:rPr>
          <w:rFonts w:cs="Narkisim" w:hint="cs"/>
          <w:b/>
          <w:bCs/>
          <w:sz w:val="24"/>
          <w:szCs w:val="24"/>
          <w:rtl/>
        </w:rPr>
        <w:t>שהוקם</w:t>
      </w:r>
      <w:r w:rsidRPr="00BE1EF2">
        <w:rPr>
          <w:rFonts w:cs="Narkisim"/>
          <w:b/>
          <w:bCs/>
          <w:sz w:val="24"/>
          <w:szCs w:val="24"/>
        </w:rPr>
        <w:t xml:space="preserve"> </w:t>
      </w:r>
      <w:r w:rsidRPr="00BE1EF2">
        <w:rPr>
          <w:rFonts w:cs="Narkisim" w:hint="cs"/>
          <w:b/>
          <w:bCs/>
          <w:sz w:val="24"/>
          <w:szCs w:val="24"/>
          <w:rtl/>
        </w:rPr>
        <w:t>או כל</w:t>
      </w:r>
      <w:r w:rsidRPr="00BE1EF2">
        <w:rPr>
          <w:rFonts w:cs="Narkisim"/>
          <w:b/>
          <w:bCs/>
          <w:sz w:val="24"/>
          <w:szCs w:val="24"/>
        </w:rPr>
        <w:t xml:space="preserve"> </w:t>
      </w:r>
      <w:r w:rsidRPr="00BE1EF2">
        <w:rPr>
          <w:rFonts w:cs="Narkisim" w:hint="cs"/>
          <w:b/>
          <w:bCs/>
          <w:sz w:val="24"/>
          <w:szCs w:val="24"/>
          <w:rtl/>
        </w:rPr>
        <w:t>צמח</w:t>
      </w:r>
      <w:r w:rsidRPr="00BE1EF2">
        <w:rPr>
          <w:rFonts w:cs="Narkisim"/>
          <w:b/>
          <w:bCs/>
          <w:sz w:val="24"/>
          <w:szCs w:val="24"/>
        </w:rPr>
        <w:t xml:space="preserve"> </w:t>
      </w:r>
      <w:r w:rsidRPr="00BE1EF2">
        <w:rPr>
          <w:rFonts w:cs="Narkisim" w:hint="cs"/>
          <w:b/>
          <w:bCs/>
          <w:sz w:val="24"/>
          <w:szCs w:val="24"/>
          <w:rtl/>
        </w:rPr>
        <w:t>שנשתל</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כל</w:t>
      </w:r>
      <w:r w:rsidRPr="00BE1EF2">
        <w:rPr>
          <w:rFonts w:cs="Narkisim"/>
          <w:b/>
          <w:bCs/>
          <w:sz w:val="24"/>
          <w:szCs w:val="24"/>
        </w:rPr>
        <w:t xml:space="preserve"> </w:t>
      </w:r>
      <w:r w:rsidRPr="00BE1EF2">
        <w:rPr>
          <w:rFonts w:cs="Narkisim" w:hint="cs"/>
          <w:b/>
          <w:bCs/>
          <w:sz w:val="24"/>
          <w:szCs w:val="24"/>
          <w:rtl/>
        </w:rPr>
        <w:t>דבר</w:t>
      </w:r>
      <w:r w:rsidRPr="00BE1EF2">
        <w:rPr>
          <w:rFonts w:cs="Narkisim"/>
          <w:b/>
          <w:bCs/>
          <w:sz w:val="24"/>
          <w:szCs w:val="24"/>
        </w:rPr>
        <w:t xml:space="preserve"> </w:t>
      </w:r>
      <w:r w:rsidRPr="00BE1EF2">
        <w:rPr>
          <w:rFonts w:cs="Narkisim" w:hint="cs"/>
          <w:b/>
          <w:bCs/>
          <w:sz w:val="24"/>
          <w:szCs w:val="24"/>
          <w:rtl/>
        </w:rPr>
        <w:t>אחר</w:t>
      </w:r>
      <w:r w:rsidRPr="00BE1EF2">
        <w:rPr>
          <w:rFonts w:cs="Narkisim"/>
          <w:b/>
          <w:bCs/>
          <w:sz w:val="24"/>
          <w:szCs w:val="24"/>
        </w:rPr>
        <w:t xml:space="preserve"> </w:t>
      </w:r>
      <w:r w:rsidRPr="00BE1EF2">
        <w:rPr>
          <w:rFonts w:cs="Narkisim" w:hint="cs"/>
          <w:b/>
          <w:bCs/>
          <w:sz w:val="24"/>
          <w:szCs w:val="24"/>
          <w:rtl/>
        </w:rPr>
        <w:t>שנעשה</w:t>
      </w:r>
      <w:r w:rsidRPr="00BE1EF2">
        <w:rPr>
          <w:rFonts w:cs="Narkisim"/>
          <w:b/>
          <w:bCs/>
          <w:sz w:val="24"/>
          <w:szCs w:val="24"/>
        </w:rPr>
        <w:t xml:space="preserve"> </w:t>
      </w:r>
      <w:r w:rsidRPr="00BE1EF2">
        <w:rPr>
          <w:rFonts w:cs="Narkisim" w:hint="cs"/>
          <w:b/>
          <w:bCs/>
          <w:sz w:val="24"/>
          <w:szCs w:val="24"/>
          <w:rtl/>
        </w:rPr>
        <w:t>בניגוד</w:t>
      </w:r>
      <w:r w:rsidRPr="00BE1EF2">
        <w:rPr>
          <w:rFonts w:cs="Narkisim"/>
          <w:b/>
          <w:bCs/>
          <w:sz w:val="24"/>
          <w:szCs w:val="24"/>
        </w:rPr>
        <w:t xml:space="preserve"> </w:t>
      </w:r>
      <w:r w:rsidRPr="00BE1EF2">
        <w:rPr>
          <w:rFonts w:cs="Narkisim" w:hint="cs"/>
          <w:b/>
          <w:bCs/>
          <w:sz w:val="24"/>
          <w:szCs w:val="24"/>
          <w:rtl/>
        </w:rPr>
        <w:t>לחוק</w:t>
      </w:r>
      <w:r w:rsidRPr="00BE1EF2">
        <w:rPr>
          <w:rFonts w:cs="Narkisim"/>
          <w:b/>
          <w:bCs/>
          <w:sz w:val="24"/>
          <w:szCs w:val="24"/>
        </w:rPr>
        <w:t xml:space="preserve"> </w:t>
      </w:r>
      <w:r w:rsidRPr="00BE1EF2">
        <w:rPr>
          <w:rFonts w:cs="Narkisim" w:hint="cs"/>
          <w:b/>
          <w:bCs/>
          <w:sz w:val="24"/>
          <w:szCs w:val="24"/>
          <w:rtl/>
        </w:rPr>
        <w:t>זה</w:t>
      </w:r>
      <w:r w:rsidR="00F6294A" w:rsidRPr="00BE1EF2">
        <w:rPr>
          <w:rFonts w:cs="Narkisim" w:hint="cs"/>
          <w:b/>
          <w:bCs/>
          <w:sz w:val="24"/>
          <w:szCs w:val="24"/>
          <w:rtl/>
        </w:rPr>
        <w:t>.</w:t>
      </w:r>
    </w:p>
    <w:p w:rsidR="0021055A" w:rsidRPr="00BE1EF2" w:rsidRDefault="0021055A" w:rsidP="000C42A6">
      <w:pPr>
        <w:pStyle w:val="a9"/>
        <w:numPr>
          <w:ilvl w:val="3"/>
          <w:numId w:val="1"/>
        </w:numPr>
        <w:bidi/>
        <w:spacing w:line="360" w:lineRule="auto"/>
        <w:jc w:val="both"/>
        <w:rPr>
          <w:rFonts w:cs="Narkisim"/>
          <w:b/>
          <w:bCs/>
          <w:sz w:val="24"/>
          <w:szCs w:val="24"/>
        </w:rPr>
      </w:pPr>
      <w:r w:rsidRPr="00BE1EF2">
        <w:rPr>
          <w:rFonts w:cs="Narkisim" w:hint="cs"/>
          <w:b/>
          <w:bCs/>
          <w:sz w:val="24"/>
          <w:szCs w:val="24"/>
          <w:rtl/>
        </w:rPr>
        <w:t>על</w:t>
      </w:r>
      <w:r w:rsidRPr="00BE1EF2">
        <w:rPr>
          <w:rFonts w:cs="Narkisim"/>
          <w:b/>
          <w:bCs/>
          <w:sz w:val="24"/>
          <w:szCs w:val="24"/>
        </w:rPr>
        <w:t xml:space="preserve"> </w:t>
      </w:r>
      <w:r w:rsidRPr="00BE1EF2">
        <w:rPr>
          <w:rFonts w:cs="Narkisim" w:hint="cs"/>
          <w:b/>
          <w:bCs/>
          <w:sz w:val="24"/>
          <w:szCs w:val="24"/>
          <w:rtl/>
        </w:rPr>
        <w:t>עובר</w:t>
      </w:r>
      <w:r w:rsidRPr="00BE1EF2">
        <w:rPr>
          <w:rFonts w:cs="Narkisim"/>
          <w:b/>
          <w:bCs/>
          <w:sz w:val="24"/>
          <w:szCs w:val="24"/>
        </w:rPr>
        <w:t xml:space="preserve"> </w:t>
      </w:r>
      <w:r w:rsidRPr="00BE1EF2">
        <w:rPr>
          <w:rFonts w:cs="Narkisim" w:hint="cs"/>
          <w:b/>
          <w:bCs/>
          <w:sz w:val="24"/>
          <w:szCs w:val="24"/>
          <w:rtl/>
        </w:rPr>
        <w:t>העבירה</w:t>
      </w:r>
      <w:r w:rsidRPr="00BE1EF2">
        <w:rPr>
          <w:rFonts w:cs="Narkisim"/>
          <w:b/>
          <w:bCs/>
          <w:sz w:val="24"/>
          <w:szCs w:val="24"/>
        </w:rPr>
        <w:t xml:space="preserve"> </w:t>
      </w:r>
      <w:r w:rsidRPr="00BE1EF2">
        <w:rPr>
          <w:rFonts w:cs="Narkisim" w:hint="cs"/>
          <w:b/>
          <w:bCs/>
          <w:sz w:val="24"/>
          <w:szCs w:val="24"/>
          <w:rtl/>
        </w:rPr>
        <w:t>לשלם</w:t>
      </w:r>
      <w:r w:rsidRPr="00BE1EF2">
        <w:rPr>
          <w:rFonts w:cs="Narkisim"/>
          <w:b/>
          <w:bCs/>
          <w:sz w:val="24"/>
          <w:szCs w:val="24"/>
        </w:rPr>
        <w:t xml:space="preserve"> </w:t>
      </w:r>
      <w:r w:rsidRPr="00BE1EF2">
        <w:rPr>
          <w:rFonts w:cs="Narkisim" w:hint="cs"/>
          <w:b/>
          <w:bCs/>
          <w:sz w:val="24"/>
          <w:szCs w:val="24"/>
          <w:rtl/>
        </w:rPr>
        <w:t>הוצאות</w:t>
      </w:r>
      <w:r w:rsidRPr="00BE1EF2">
        <w:rPr>
          <w:rFonts w:cs="Narkisim"/>
          <w:b/>
          <w:bCs/>
          <w:sz w:val="24"/>
          <w:szCs w:val="24"/>
        </w:rPr>
        <w:t xml:space="preserve"> </w:t>
      </w:r>
      <w:r w:rsidRPr="00BE1EF2">
        <w:rPr>
          <w:rFonts w:cs="Narkisim" w:hint="cs"/>
          <w:b/>
          <w:bCs/>
          <w:sz w:val="24"/>
          <w:szCs w:val="24"/>
          <w:rtl/>
        </w:rPr>
        <w:t>תיקון</w:t>
      </w:r>
      <w:r w:rsidRPr="00BE1EF2">
        <w:rPr>
          <w:rFonts w:cs="Narkisim"/>
          <w:b/>
          <w:bCs/>
          <w:sz w:val="24"/>
          <w:szCs w:val="24"/>
        </w:rPr>
        <w:t xml:space="preserve"> </w:t>
      </w:r>
      <w:r w:rsidRPr="00BE1EF2">
        <w:rPr>
          <w:rFonts w:cs="Narkisim" w:hint="cs"/>
          <w:b/>
          <w:bCs/>
          <w:sz w:val="24"/>
          <w:szCs w:val="24"/>
          <w:rtl/>
        </w:rPr>
        <w:t>כל</w:t>
      </w:r>
      <w:r w:rsidRPr="00BE1EF2">
        <w:rPr>
          <w:rFonts w:cs="Narkisim"/>
          <w:b/>
          <w:bCs/>
          <w:sz w:val="24"/>
          <w:szCs w:val="24"/>
        </w:rPr>
        <w:t xml:space="preserve"> </w:t>
      </w:r>
      <w:r w:rsidRPr="00BE1EF2">
        <w:rPr>
          <w:rFonts w:cs="Narkisim" w:hint="cs"/>
          <w:b/>
          <w:bCs/>
          <w:sz w:val="24"/>
          <w:szCs w:val="24"/>
          <w:rtl/>
        </w:rPr>
        <w:t>נזק</w:t>
      </w:r>
      <w:r w:rsidRPr="00BE1EF2">
        <w:rPr>
          <w:rFonts w:cs="Narkisim"/>
          <w:b/>
          <w:bCs/>
          <w:sz w:val="24"/>
          <w:szCs w:val="24"/>
        </w:rPr>
        <w:t xml:space="preserve"> </w:t>
      </w:r>
      <w:r w:rsidRPr="00BE1EF2">
        <w:rPr>
          <w:rFonts w:cs="Narkisim" w:hint="cs"/>
          <w:b/>
          <w:bCs/>
          <w:sz w:val="24"/>
          <w:szCs w:val="24"/>
          <w:rtl/>
        </w:rPr>
        <w:t>שנגרם</w:t>
      </w:r>
      <w:r w:rsidRPr="00BE1EF2">
        <w:rPr>
          <w:rFonts w:cs="Narkisim"/>
          <w:b/>
          <w:bCs/>
          <w:sz w:val="24"/>
          <w:szCs w:val="24"/>
        </w:rPr>
        <w:t xml:space="preserve"> </w:t>
      </w:r>
      <w:r w:rsidRPr="00BE1EF2">
        <w:rPr>
          <w:rFonts w:cs="Narkisim" w:hint="cs"/>
          <w:b/>
          <w:bCs/>
          <w:sz w:val="24"/>
          <w:szCs w:val="24"/>
          <w:rtl/>
        </w:rPr>
        <w:t>על</w:t>
      </w:r>
      <w:r w:rsidRPr="00BE1EF2">
        <w:rPr>
          <w:rFonts w:cs="Narkisim"/>
          <w:b/>
          <w:bCs/>
          <w:sz w:val="24"/>
          <w:szCs w:val="24"/>
        </w:rPr>
        <w:t xml:space="preserve"> </w:t>
      </w:r>
      <w:r w:rsidRPr="00BE1EF2">
        <w:rPr>
          <w:rFonts w:cs="Narkisim" w:hint="cs"/>
          <w:b/>
          <w:bCs/>
          <w:sz w:val="24"/>
          <w:szCs w:val="24"/>
          <w:rtl/>
        </w:rPr>
        <w:t>ידו לעתיקות</w:t>
      </w:r>
      <w:r w:rsidRPr="00BE1EF2">
        <w:rPr>
          <w:rFonts w:cs="Narkisim"/>
          <w:b/>
          <w:bCs/>
          <w:sz w:val="24"/>
          <w:szCs w:val="24"/>
        </w:rPr>
        <w:t xml:space="preserve"> </w:t>
      </w:r>
      <w:r w:rsidRPr="00BE1EF2">
        <w:rPr>
          <w:rFonts w:cs="Narkisim" w:hint="cs"/>
          <w:b/>
          <w:bCs/>
          <w:sz w:val="24"/>
          <w:szCs w:val="24"/>
          <w:rtl/>
        </w:rPr>
        <w:t>לפי</w:t>
      </w:r>
      <w:r w:rsidRPr="00BE1EF2">
        <w:rPr>
          <w:rFonts w:cs="Narkisim"/>
          <w:b/>
          <w:bCs/>
          <w:sz w:val="24"/>
          <w:szCs w:val="24"/>
        </w:rPr>
        <w:t xml:space="preserve"> </w:t>
      </w:r>
      <w:r w:rsidRPr="00BE1EF2">
        <w:rPr>
          <w:rFonts w:cs="Narkisim" w:hint="cs"/>
          <w:b/>
          <w:bCs/>
          <w:sz w:val="24"/>
          <w:szCs w:val="24"/>
          <w:rtl/>
        </w:rPr>
        <w:t>הערכת</w:t>
      </w:r>
      <w:r w:rsidRPr="00BE1EF2">
        <w:rPr>
          <w:rFonts w:cs="Narkisim"/>
          <w:b/>
          <w:bCs/>
          <w:sz w:val="24"/>
          <w:szCs w:val="24"/>
        </w:rPr>
        <w:t xml:space="preserve"> </w:t>
      </w:r>
      <w:r w:rsidRPr="00BE1EF2">
        <w:rPr>
          <w:rFonts w:cs="Narkisim" w:hint="cs"/>
          <w:b/>
          <w:bCs/>
          <w:sz w:val="24"/>
          <w:szCs w:val="24"/>
          <w:rtl/>
        </w:rPr>
        <w:t>המנהל</w:t>
      </w:r>
      <w:r w:rsidR="00F6294A" w:rsidRPr="00BE1EF2">
        <w:rPr>
          <w:rFonts w:cs="Narkisim" w:hint="cs"/>
          <w:b/>
          <w:bCs/>
          <w:sz w:val="24"/>
          <w:szCs w:val="24"/>
          <w:rtl/>
        </w:rPr>
        <w:t>.</w:t>
      </w:r>
    </w:p>
    <w:p w:rsidR="00F6294A" w:rsidRPr="00BE1EF2" w:rsidRDefault="000C42A6" w:rsidP="000C42A6">
      <w:pPr>
        <w:pStyle w:val="a9"/>
        <w:tabs>
          <w:tab w:val="right" w:pos="1530"/>
        </w:tabs>
        <w:bidi/>
        <w:spacing w:line="360" w:lineRule="auto"/>
        <w:jc w:val="both"/>
        <w:rPr>
          <w:rFonts w:cs="Narkisim"/>
          <w:b/>
          <w:bCs/>
          <w:sz w:val="24"/>
          <w:szCs w:val="24"/>
          <w:rtl/>
        </w:rPr>
      </w:pPr>
      <w:r w:rsidRPr="00BE1EF2">
        <w:rPr>
          <w:rFonts w:cs="Narkisim" w:hint="cs"/>
          <w:b/>
          <w:bCs/>
          <w:sz w:val="24"/>
          <w:szCs w:val="24"/>
          <w:rtl/>
        </w:rPr>
        <w:t>47</w:t>
      </w:r>
      <w:r w:rsidR="00F6294A" w:rsidRPr="00BE1EF2">
        <w:rPr>
          <w:rFonts w:cs="Narkisim" w:hint="cs"/>
          <w:b/>
          <w:bCs/>
          <w:sz w:val="24"/>
          <w:szCs w:val="24"/>
          <w:rtl/>
        </w:rPr>
        <w:t xml:space="preserve">. </w:t>
      </w:r>
      <w:r w:rsidRPr="00BE1EF2">
        <w:rPr>
          <w:rFonts w:cs="Narkisim" w:hint="cs"/>
          <w:b/>
          <w:bCs/>
          <w:sz w:val="24"/>
          <w:szCs w:val="24"/>
          <w:rtl/>
        </w:rPr>
        <w:tab/>
      </w:r>
      <w:r w:rsidR="00F6294A" w:rsidRPr="00BE1EF2">
        <w:rPr>
          <w:rFonts w:cs="Narkisim" w:hint="cs"/>
          <w:b/>
          <w:bCs/>
          <w:sz w:val="24"/>
          <w:szCs w:val="24"/>
          <w:rtl/>
        </w:rPr>
        <w:t>א.</w:t>
      </w:r>
      <w:r w:rsidR="00F6294A" w:rsidRPr="00BE1EF2">
        <w:rPr>
          <w:rFonts w:cs="Narkisim" w:hint="cs"/>
          <w:b/>
          <w:bCs/>
          <w:sz w:val="24"/>
          <w:szCs w:val="24"/>
          <w:rtl/>
        </w:rPr>
        <w:tab/>
        <w:t>...</w:t>
      </w:r>
    </w:p>
    <w:p w:rsidR="00F6294A" w:rsidRPr="00BE1EF2" w:rsidRDefault="00F6294A" w:rsidP="000C42A6">
      <w:pPr>
        <w:pStyle w:val="a9"/>
        <w:bidi/>
        <w:spacing w:line="360" w:lineRule="auto"/>
        <w:ind w:left="1800" w:hanging="450"/>
        <w:jc w:val="both"/>
        <w:rPr>
          <w:rFonts w:cs="Narkisim"/>
          <w:b/>
          <w:bCs/>
          <w:sz w:val="24"/>
          <w:szCs w:val="24"/>
          <w:rtl/>
        </w:rPr>
      </w:pPr>
      <w:r w:rsidRPr="00BE1EF2">
        <w:rPr>
          <w:rFonts w:cs="Narkisim" w:hint="cs"/>
          <w:b/>
          <w:bCs/>
          <w:sz w:val="24"/>
          <w:szCs w:val="24"/>
          <w:rtl/>
        </w:rPr>
        <w:t>ב.</w:t>
      </w:r>
      <w:r w:rsidR="000C42A6" w:rsidRPr="00BE1EF2">
        <w:rPr>
          <w:rFonts w:cs="Narkisim" w:hint="cs"/>
          <w:b/>
          <w:bCs/>
          <w:sz w:val="24"/>
          <w:szCs w:val="24"/>
          <w:rtl/>
        </w:rPr>
        <w:tab/>
      </w:r>
      <w:r w:rsidRPr="00BE1EF2">
        <w:rPr>
          <w:rFonts w:cs="Narkisim" w:hint="cs"/>
          <w:b/>
          <w:bCs/>
          <w:sz w:val="24"/>
          <w:szCs w:val="24"/>
          <w:rtl/>
        </w:rPr>
        <w:t>אדם</w:t>
      </w:r>
      <w:r w:rsidRPr="00BE1EF2">
        <w:rPr>
          <w:rFonts w:cs="Narkisim"/>
          <w:b/>
          <w:bCs/>
          <w:sz w:val="24"/>
          <w:szCs w:val="24"/>
        </w:rPr>
        <w:t xml:space="preserve"> </w:t>
      </w:r>
      <w:r w:rsidRPr="00BE1EF2">
        <w:rPr>
          <w:rFonts w:cs="Narkisim" w:hint="cs"/>
          <w:b/>
          <w:bCs/>
          <w:sz w:val="24"/>
          <w:szCs w:val="24"/>
          <w:rtl/>
        </w:rPr>
        <w:t>שאינו</w:t>
      </w:r>
      <w:r w:rsidRPr="00BE1EF2">
        <w:rPr>
          <w:rFonts w:cs="Narkisim"/>
          <w:b/>
          <w:bCs/>
          <w:sz w:val="24"/>
          <w:szCs w:val="24"/>
        </w:rPr>
        <w:t xml:space="preserve"> </w:t>
      </w:r>
      <w:r w:rsidRPr="00BE1EF2">
        <w:rPr>
          <w:rFonts w:cs="Narkisim" w:hint="cs"/>
          <w:b/>
          <w:bCs/>
          <w:sz w:val="24"/>
          <w:szCs w:val="24"/>
          <w:rtl/>
        </w:rPr>
        <w:t>בעל</w:t>
      </w:r>
      <w:r w:rsidRPr="00BE1EF2">
        <w:rPr>
          <w:rFonts w:cs="Narkisim"/>
          <w:b/>
          <w:bCs/>
          <w:sz w:val="24"/>
          <w:szCs w:val="24"/>
        </w:rPr>
        <w:t xml:space="preserve"> </w:t>
      </w:r>
      <w:r w:rsidRPr="00BE1EF2">
        <w:rPr>
          <w:rFonts w:cs="Narkisim" w:hint="cs"/>
          <w:b/>
          <w:bCs/>
          <w:sz w:val="24"/>
          <w:szCs w:val="24"/>
          <w:rtl/>
        </w:rPr>
        <w:t>רישיון</w:t>
      </w:r>
      <w:r w:rsidRPr="00BE1EF2">
        <w:rPr>
          <w:rFonts w:cs="Narkisim"/>
          <w:b/>
          <w:bCs/>
          <w:sz w:val="24"/>
          <w:szCs w:val="24"/>
        </w:rPr>
        <w:t xml:space="preserve"> </w:t>
      </w:r>
      <w:r w:rsidRPr="00BE1EF2">
        <w:rPr>
          <w:rFonts w:cs="Narkisim" w:hint="cs"/>
          <w:b/>
          <w:bCs/>
          <w:sz w:val="24"/>
          <w:szCs w:val="24"/>
          <w:rtl/>
        </w:rPr>
        <w:t>חפירה</w:t>
      </w:r>
      <w:r w:rsidRPr="00BE1EF2">
        <w:rPr>
          <w:rFonts w:cs="Narkisim"/>
          <w:b/>
          <w:bCs/>
          <w:sz w:val="24"/>
          <w:szCs w:val="24"/>
        </w:rPr>
        <w:t xml:space="preserve"> </w:t>
      </w:r>
      <w:r w:rsidRPr="00BE1EF2">
        <w:rPr>
          <w:rFonts w:cs="Narkisim" w:hint="cs"/>
          <w:b/>
          <w:bCs/>
          <w:sz w:val="24"/>
          <w:szCs w:val="24"/>
          <w:rtl/>
        </w:rPr>
        <w:t>הניתן</w:t>
      </w:r>
      <w:r w:rsidRPr="00BE1EF2">
        <w:rPr>
          <w:rFonts w:cs="Narkisim"/>
          <w:b/>
          <w:bCs/>
          <w:sz w:val="24"/>
          <w:szCs w:val="24"/>
        </w:rPr>
        <w:t xml:space="preserve"> </w:t>
      </w:r>
      <w:r w:rsidRPr="00BE1EF2">
        <w:rPr>
          <w:rFonts w:cs="Narkisim" w:hint="cs"/>
          <w:b/>
          <w:bCs/>
          <w:sz w:val="24"/>
          <w:szCs w:val="24"/>
          <w:rtl/>
        </w:rPr>
        <w:t>על</w:t>
      </w:r>
      <w:r w:rsidRPr="00BE1EF2">
        <w:rPr>
          <w:rFonts w:cs="Narkisim"/>
          <w:b/>
          <w:bCs/>
          <w:sz w:val="24"/>
          <w:szCs w:val="24"/>
        </w:rPr>
        <w:t xml:space="preserve"> </w:t>
      </w:r>
      <w:r w:rsidRPr="00BE1EF2">
        <w:rPr>
          <w:rFonts w:cs="Narkisim" w:hint="cs"/>
          <w:b/>
          <w:bCs/>
          <w:sz w:val="24"/>
          <w:szCs w:val="24"/>
          <w:rtl/>
        </w:rPr>
        <w:t>פי</w:t>
      </w:r>
      <w:r w:rsidRPr="00BE1EF2">
        <w:rPr>
          <w:rFonts w:cs="Narkisim"/>
          <w:b/>
          <w:bCs/>
          <w:sz w:val="24"/>
          <w:szCs w:val="24"/>
        </w:rPr>
        <w:t xml:space="preserve"> </w:t>
      </w:r>
      <w:r w:rsidRPr="00BE1EF2">
        <w:rPr>
          <w:rFonts w:cs="Narkisim" w:hint="cs"/>
          <w:b/>
          <w:bCs/>
          <w:sz w:val="24"/>
          <w:szCs w:val="24"/>
          <w:rtl/>
        </w:rPr>
        <w:t>הוראות</w:t>
      </w:r>
      <w:r w:rsidRPr="00BE1EF2">
        <w:rPr>
          <w:rFonts w:cs="Narkisim"/>
          <w:b/>
          <w:bCs/>
          <w:sz w:val="24"/>
          <w:szCs w:val="24"/>
        </w:rPr>
        <w:t xml:space="preserve"> </w:t>
      </w:r>
      <w:r w:rsidRPr="00BE1EF2">
        <w:rPr>
          <w:rFonts w:cs="Narkisim" w:hint="cs"/>
          <w:b/>
          <w:bCs/>
          <w:sz w:val="24"/>
          <w:szCs w:val="24"/>
          <w:rtl/>
        </w:rPr>
        <w:t>סעיף</w:t>
      </w:r>
      <w:r w:rsidRPr="00BE1EF2">
        <w:rPr>
          <w:rFonts w:cs="Narkisim"/>
          <w:b/>
          <w:bCs/>
          <w:sz w:val="24"/>
          <w:szCs w:val="24"/>
        </w:rPr>
        <w:t xml:space="preserve"> </w:t>
      </w:r>
      <w:r w:rsidRPr="00BE1EF2">
        <w:rPr>
          <w:rFonts w:cs="Narkisim" w:hint="cs"/>
          <w:b/>
          <w:bCs/>
          <w:sz w:val="24"/>
          <w:szCs w:val="24"/>
          <w:rtl/>
        </w:rPr>
        <w:t>(20) מחוק</w:t>
      </w:r>
      <w:r w:rsidRPr="00BE1EF2">
        <w:rPr>
          <w:rFonts w:cs="Narkisim"/>
          <w:b/>
          <w:bCs/>
          <w:sz w:val="24"/>
          <w:szCs w:val="24"/>
        </w:rPr>
        <w:t xml:space="preserve"> </w:t>
      </w:r>
      <w:r w:rsidRPr="00BE1EF2">
        <w:rPr>
          <w:rFonts w:cs="Narkisim" w:hint="cs"/>
          <w:b/>
          <w:bCs/>
          <w:sz w:val="24"/>
          <w:szCs w:val="24"/>
          <w:rtl/>
        </w:rPr>
        <w:t>זה, וחופר</w:t>
      </w:r>
      <w:r w:rsidRPr="00BE1EF2">
        <w:rPr>
          <w:rFonts w:cs="Narkisim"/>
          <w:b/>
          <w:bCs/>
          <w:sz w:val="24"/>
          <w:szCs w:val="24"/>
        </w:rPr>
        <w:t xml:space="preserve"> </w:t>
      </w:r>
      <w:r w:rsidRPr="00BE1EF2">
        <w:rPr>
          <w:rFonts w:cs="Narkisim" w:hint="cs"/>
          <w:b/>
          <w:bCs/>
          <w:sz w:val="24"/>
          <w:szCs w:val="24"/>
          <w:rtl/>
        </w:rPr>
        <w:t>לשם</w:t>
      </w:r>
      <w:r w:rsidRPr="00BE1EF2">
        <w:rPr>
          <w:rFonts w:cs="Narkisim"/>
          <w:b/>
          <w:bCs/>
          <w:sz w:val="24"/>
          <w:szCs w:val="24"/>
        </w:rPr>
        <w:t xml:space="preserve"> </w:t>
      </w:r>
      <w:r w:rsidRPr="00BE1EF2">
        <w:rPr>
          <w:rFonts w:cs="Narkisim" w:hint="cs"/>
          <w:b/>
          <w:bCs/>
          <w:sz w:val="24"/>
          <w:szCs w:val="24"/>
          <w:rtl/>
        </w:rPr>
        <w:t>גילוי</w:t>
      </w:r>
      <w:r w:rsidRPr="00BE1EF2">
        <w:rPr>
          <w:rFonts w:cs="Narkisim"/>
          <w:b/>
          <w:bCs/>
          <w:sz w:val="24"/>
          <w:szCs w:val="24"/>
        </w:rPr>
        <w:t xml:space="preserve"> </w:t>
      </w:r>
      <w:r w:rsidRPr="00BE1EF2">
        <w:rPr>
          <w:rFonts w:cs="Narkisim" w:hint="cs"/>
          <w:b/>
          <w:bCs/>
          <w:sz w:val="24"/>
          <w:szCs w:val="24"/>
          <w:rtl/>
        </w:rPr>
        <w:t>עתיקות</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הורס</w:t>
      </w:r>
      <w:r w:rsidRPr="00BE1EF2">
        <w:rPr>
          <w:rFonts w:cs="Narkisim"/>
          <w:b/>
          <w:bCs/>
          <w:sz w:val="24"/>
          <w:szCs w:val="24"/>
        </w:rPr>
        <w:t xml:space="preserve"> </w:t>
      </w:r>
      <w:r w:rsidRPr="00BE1EF2">
        <w:rPr>
          <w:rFonts w:cs="Narkisim" w:hint="cs"/>
          <w:b/>
          <w:bCs/>
          <w:sz w:val="24"/>
          <w:szCs w:val="24"/>
          <w:rtl/>
        </w:rPr>
        <w:t>כתלים</w:t>
      </w:r>
      <w:r w:rsidRPr="00BE1EF2">
        <w:rPr>
          <w:rFonts w:cs="Narkisim"/>
          <w:b/>
          <w:bCs/>
          <w:sz w:val="24"/>
          <w:szCs w:val="24"/>
        </w:rPr>
        <w:t xml:space="preserve"> </w:t>
      </w:r>
      <w:r w:rsidRPr="00BE1EF2">
        <w:rPr>
          <w:rFonts w:cs="Narkisim" w:hint="cs"/>
          <w:b/>
          <w:bCs/>
          <w:sz w:val="24"/>
          <w:szCs w:val="24"/>
          <w:rtl/>
        </w:rPr>
        <w:t>או</w:t>
      </w:r>
      <w:r w:rsidRPr="00BE1EF2">
        <w:rPr>
          <w:rFonts w:cs="Narkisim"/>
          <w:b/>
          <w:bCs/>
          <w:sz w:val="24"/>
          <w:szCs w:val="24"/>
        </w:rPr>
        <w:t xml:space="preserve"> </w:t>
      </w:r>
      <w:r w:rsidRPr="00BE1EF2">
        <w:rPr>
          <w:rFonts w:cs="Narkisim" w:hint="cs"/>
          <w:b/>
          <w:bCs/>
          <w:sz w:val="24"/>
          <w:szCs w:val="24"/>
          <w:rtl/>
        </w:rPr>
        <w:t>מבנים</w:t>
      </w:r>
      <w:r w:rsidRPr="00BE1EF2">
        <w:rPr>
          <w:rFonts w:cs="Narkisim"/>
          <w:b/>
          <w:bCs/>
          <w:sz w:val="24"/>
          <w:szCs w:val="24"/>
        </w:rPr>
        <w:t xml:space="preserve"> </w:t>
      </w:r>
      <w:r w:rsidRPr="00BE1EF2">
        <w:rPr>
          <w:rFonts w:cs="Narkisim" w:hint="cs"/>
          <w:b/>
          <w:bCs/>
          <w:sz w:val="24"/>
          <w:szCs w:val="24"/>
          <w:rtl/>
        </w:rPr>
        <w:t>או חפצים</w:t>
      </w:r>
      <w:r w:rsidRPr="00BE1EF2">
        <w:rPr>
          <w:rFonts w:cs="Narkisim"/>
          <w:b/>
          <w:bCs/>
          <w:sz w:val="24"/>
          <w:szCs w:val="24"/>
        </w:rPr>
        <w:t xml:space="preserve"> </w:t>
      </w:r>
      <w:r w:rsidRPr="00BE1EF2">
        <w:rPr>
          <w:rFonts w:cs="Narkisim" w:hint="cs"/>
          <w:b/>
          <w:bCs/>
          <w:sz w:val="24"/>
          <w:szCs w:val="24"/>
          <w:rtl/>
        </w:rPr>
        <w:t>אחרים</w:t>
      </w:r>
      <w:r w:rsidRPr="00BE1EF2">
        <w:rPr>
          <w:rFonts w:cs="Narkisim"/>
          <w:b/>
          <w:bCs/>
          <w:sz w:val="24"/>
          <w:szCs w:val="24"/>
        </w:rPr>
        <w:t xml:space="preserve"> </w:t>
      </w:r>
      <w:r w:rsidRPr="00BE1EF2">
        <w:rPr>
          <w:rFonts w:cs="Narkisim" w:hint="cs"/>
          <w:b/>
          <w:bCs/>
          <w:sz w:val="24"/>
          <w:szCs w:val="24"/>
          <w:rtl/>
        </w:rPr>
        <w:t>שהם</w:t>
      </w:r>
      <w:r w:rsidRPr="00BE1EF2">
        <w:rPr>
          <w:rFonts w:cs="Narkisim"/>
          <w:b/>
          <w:bCs/>
          <w:sz w:val="24"/>
          <w:szCs w:val="24"/>
        </w:rPr>
        <w:t xml:space="preserve"> </w:t>
      </w:r>
      <w:r w:rsidRPr="00BE1EF2">
        <w:rPr>
          <w:rFonts w:cs="Narkisim" w:hint="cs"/>
          <w:b/>
          <w:bCs/>
          <w:sz w:val="24"/>
          <w:szCs w:val="24"/>
          <w:rtl/>
        </w:rPr>
        <w:t>היסטוריים</w:t>
      </w:r>
      <w:r w:rsidRPr="00BE1EF2">
        <w:rPr>
          <w:rFonts w:cs="Narkisim"/>
          <w:b/>
          <w:bCs/>
          <w:sz w:val="24"/>
          <w:szCs w:val="24"/>
        </w:rPr>
        <w:t xml:space="preserve"> </w:t>
      </w:r>
      <w:r w:rsidRPr="00BE1EF2">
        <w:rPr>
          <w:rFonts w:cs="Narkisim" w:hint="cs"/>
          <w:b/>
          <w:bCs/>
          <w:sz w:val="24"/>
          <w:szCs w:val="24"/>
          <w:rtl/>
        </w:rPr>
        <w:t>בגדר</w:t>
      </w:r>
      <w:r w:rsidRPr="00BE1EF2">
        <w:rPr>
          <w:rFonts w:cs="Narkisim"/>
          <w:b/>
          <w:bCs/>
          <w:sz w:val="24"/>
          <w:szCs w:val="24"/>
        </w:rPr>
        <w:t xml:space="preserve"> </w:t>
      </w:r>
      <w:r w:rsidRPr="00BE1EF2">
        <w:rPr>
          <w:rFonts w:cs="Narkisim" w:hint="cs"/>
          <w:b/>
          <w:bCs/>
          <w:sz w:val="24"/>
          <w:szCs w:val="24"/>
          <w:rtl/>
        </w:rPr>
        <w:t>פקודה</w:t>
      </w:r>
      <w:r w:rsidRPr="00BE1EF2">
        <w:rPr>
          <w:rFonts w:cs="Narkisim"/>
          <w:b/>
          <w:bCs/>
          <w:sz w:val="24"/>
          <w:szCs w:val="24"/>
        </w:rPr>
        <w:t xml:space="preserve"> </w:t>
      </w:r>
      <w:r w:rsidRPr="00BE1EF2">
        <w:rPr>
          <w:rFonts w:cs="Narkisim" w:hint="cs"/>
          <w:b/>
          <w:bCs/>
          <w:sz w:val="24"/>
          <w:szCs w:val="24"/>
          <w:rtl/>
        </w:rPr>
        <w:t>זו, בין</w:t>
      </w:r>
      <w:r w:rsidRPr="00BE1EF2">
        <w:rPr>
          <w:rFonts w:cs="Narkisim"/>
          <w:b/>
          <w:bCs/>
          <w:sz w:val="24"/>
          <w:szCs w:val="24"/>
        </w:rPr>
        <w:t xml:space="preserve"> </w:t>
      </w:r>
      <w:r w:rsidRPr="00BE1EF2">
        <w:rPr>
          <w:rFonts w:cs="Narkisim" w:hint="cs"/>
          <w:b/>
          <w:bCs/>
          <w:sz w:val="24"/>
          <w:szCs w:val="24"/>
          <w:rtl/>
        </w:rPr>
        <w:t>שעבודות החפירה</w:t>
      </w:r>
      <w:r w:rsidRPr="00BE1EF2">
        <w:rPr>
          <w:rFonts w:cs="Narkisim"/>
          <w:b/>
          <w:bCs/>
          <w:sz w:val="24"/>
          <w:szCs w:val="24"/>
        </w:rPr>
        <w:t xml:space="preserve"> </w:t>
      </w:r>
      <w:r w:rsidRPr="00BE1EF2">
        <w:rPr>
          <w:rFonts w:cs="Narkisim" w:hint="cs"/>
          <w:b/>
          <w:bCs/>
          <w:sz w:val="24"/>
          <w:szCs w:val="24"/>
          <w:rtl/>
        </w:rPr>
        <w:t>נעשו</w:t>
      </w:r>
      <w:r w:rsidRPr="00BE1EF2">
        <w:rPr>
          <w:rFonts w:cs="Narkisim"/>
          <w:b/>
          <w:bCs/>
          <w:sz w:val="24"/>
          <w:szCs w:val="24"/>
        </w:rPr>
        <w:t xml:space="preserve"> </w:t>
      </w:r>
      <w:r w:rsidRPr="00BE1EF2">
        <w:rPr>
          <w:rFonts w:cs="Narkisim" w:hint="cs"/>
          <w:b/>
          <w:bCs/>
          <w:sz w:val="24"/>
          <w:szCs w:val="24"/>
          <w:rtl/>
        </w:rPr>
        <w:t>על</w:t>
      </w:r>
      <w:r w:rsidRPr="00BE1EF2">
        <w:rPr>
          <w:rFonts w:cs="Narkisim"/>
          <w:b/>
          <w:bCs/>
          <w:sz w:val="24"/>
          <w:szCs w:val="24"/>
        </w:rPr>
        <w:t xml:space="preserve"> </w:t>
      </w:r>
      <w:r w:rsidRPr="00BE1EF2">
        <w:rPr>
          <w:rFonts w:cs="Narkisim" w:hint="cs"/>
          <w:b/>
          <w:bCs/>
          <w:sz w:val="24"/>
          <w:szCs w:val="24"/>
          <w:rtl/>
        </w:rPr>
        <w:t>פני</w:t>
      </w:r>
      <w:r w:rsidRPr="00BE1EF2">
        <w:rPr>
          <w:rFonts w:cs="Narkisim"/>
          <w:b/>
          <w:bCs/>
          <w:sz w:val="24"/>
          <w:szCs w:val="24"/>
        </w:rPr>
        <w:t xml:space="preserve"> </w:t>
      </w:r>
      <w:r w:rsidRPr="00BE1EF2">
        <w:rPr>
          <w:rFonts w:cs="Narkisim" w:hint="cs"/>
          <w:b/>
          <w:bCs/>
          <w:sz w:val="24"/>
          <w:szCs w:val="24"/>
          <w:rtl/>
        </w:rPr>
        <w:t>האדמה</w:t>
      </w:r>
      <w:r w:rsidRPr="00BE1EF2">
        <w:rPr>
          <w:rFonts w:cs="Narkisim"/>
          <w:b/>
          <w:bCs/>
          <w:sz w:val="24"/>
          <w:szCs w:val="24"/>
        </w:rPr>
        <w:t xml:space="preserve"> </w:t>
      </w:r>
      <w:r w:rsidRPr="00BE1EF2">
        <w:rPr>
          <w:rFonts w:cs="Narkisim" w:hint="cs"/>
          <w:b/>
          <w:bCs/>
          <w:sz w:val="24"/>
          <w:szCs w:val="24"/>
          <w:rtl/>
        </w:rPr>
        <w:t>ובין</w:t>
      </w:r>
      <w:r w:rsidRPr="00BE1EF2">
        <w:rPr>
          <w:rFonts w:cs="Narkisim"/>
          <w:b/>
          <w:bCs/>
          <w:sz w:val="24"/>
          <w:szCs w:val="24"/>
        </w:rPr>
        <w:t xml:space="preserve"> </w:t>
      </w:r>
      <w:r w:rsidRPr="00BE1EF2">
        <w:rPr>
          <w:rFonts w:cs="Narkisim" w:hint="cs"/>
          <w:b/>
          <w:bCs/>
          <w:sz w:val="24"/>
          <w:szCs w:val="24"/>
          <w:rtl/>
        </w:rPr>
        <w:t>מתחת</w:t>
      </w:r>
      <w:r w:rsidRPr="00BE1EF2">
        <w:rPr>
          <w:rFonts w:cs="Narkisim"/>
          <w:b/>
          <w:bCs/>
          <w:sz w:val="24"/>
          <w:szCs w:val="24"/>
        </w:rPr>
        <w:t xml:space="preserve"> </w:t>
      </w:r>
      <w:r w:rsidRPr="00BE1EF2">
        <w:rPr>
          <w:rFonts w:cs="Narkisim" w:hint="cs"/>
          <w:b/>
          <w:bCs/>
          <w:sz w:val="24"/>
          <w:szCs w:val="24"/>
          <w:rtl/>
        </w:rPr>
        <w:t>לפני</w:t>
      </w:r>
      <w:r w:rsidRPr="00BE1EF2">
        <w:rPr>
          <w:rFonts w:cs="Narkisim"/>
          <w:b/>
          <w:bCs/>
          <w:sz w:val="24"/>
          <w:szCs w:val="24"/>
        </w:rPr>
        <w:t xml:space="preserve"> </w:t>
      </w:r>
      <w:r w:rsidRPr="00BE1EF2">
        <w:rPr>
          <w:rFonts w:cs="Narkisim" w:hint="cs"/>
          <w:b/>
          <w:bCs/>
          <w:sz w:val="24"/>
          <w:szCs w:val="24"/>
          <w:rtl/>
        </w:rPr>
        <w:t>האדמה</w:t>
      </w:r>
      <w:r w:rsidRPr="00BE1EF2">
        <w:rPr>
          <w:rFonts w:cs="Narkisim"/>
          <w:b/>
          <w:bCs/>
          <w:sz w:val="24"/>
          <w:szCs w:val="24"/>
        </w:rPr>
        <w:t xml:space="preserve"> </w:t>
      </w:r>
      <w:r w:rsidRPr="00BE1EF2">
        <w:rPr>
          <w:rFonts w:cs="Narkisim" w:hint="cs"/>
          <w:b/>
          <w:bCs/>
          <w:sz w:val="24"/>
          <w:szCs w:val="24"/>
          <w:rtl/>
        </w:rPr>
        <w:t>ובין</w:t>
      </w:r>
      <w:r w:rsidRPr="00BE1EF2">
        <w:rPr>
          <w:rFonts w:cs="Narkisim"/>
          <w:b/>
          <w:bCs/>
          <w:sz w:val="24"/>
          <w:szCs w:val="24"/>
        </w:rPr>
        <w:t xml:space="preserve"> </w:t>
      </w:r>
      <w:r w:rsidRPr="00BE1EF2">
        <w:rPr>
          <w:rFonts w:cs="Narkisim" w:hint="cs"/>
          <w:b/>
          <w:bCs/>
          <w:sz w:val="24"/>
          <w:szCs w:val="24"/>
          <w:rtl/>
        </w:rPr>
        <w:t>שהיתה האדמה</w:t>
      </w:r>
      <w:r w:rsidRPr="00BE1EF2">
        <w:rPr>
          <w:rFonts w:cs="Narkisim"/>
          <w:b/>
          <w:bCs/>
          <w:sz w:val="24"/>
          <w:szCs w:val="24"/>
        </w:rPr>
        <w:t xml:space="preserve"> </w:t>
      </w:r>
      <w:r w:rsidRPr="00BE1EF2">
        <w:rPr>
          <w:rFonts w:cs="Narkisim" w:hint="cs"/>
          <w:b/>
          <w:bCs/>
          <w:sz w:val="24"/>
          <w:szCs w:val="24"/>
          <w:rtl/>
        </w:rPr>
        <w:t>בבעלותו</w:t>
      </w:r>
      <w:r w:rsidRPr="00BE1EF2">
        <w:rPr>
          <w:rFonts w:cs="Narkisim"/>
          <w:b/>
          <w:bCs/>
          <w:sz w:val="24"/>
          <w:szCs w:val="24"/>
        </w:rPr>
        <w:t xml:space="preserve"> </w:t>
      </w:r>
      <w:r w:rsidRPr="00BE1EF2">
        <w:rPr>
          <w:rFonts w:cs="Narkisim" w:hint="cs"/>
          <w:b/>
          <w:bCs/>
          <w:sz w:val="24"/>
          <w:szCs w:val="24"/>
          <w:rtl/>
        </w:rPr>
        <w:t>ובין</w:t>
      </w:r>
      <w:r w:rsidRPr="00BE1EF2">
        <w:rPr>
          <w:rFonts w:cs="Narkisim"/>
          <w:b/>
          <w:bCs/>
          <w:sz w:val="24"/>
          <w:szCs w:val="24"/>
        </w:rPr>
        <w:t xml:space="preserve"> </w:t>
      </w:r>
      <w:r w:rsidRPr="00BE1EF2">
        <w:rPr>
          <w:rFonts w:cs="Narkisim" w:hint="cs"/>
          <w:b/>
          <w:bCs/>
          <w:sz w:val="24"/>
          <w:szCs w:val="24"/>
          <w:rtl/>
        </w:rPr>
        <w:t>שהיתה</w:t>
      </w:r>
      <w:r w:rsidRPr="00BE1EF2">
        <w:rPr>
          <w:rFonts w:cs="Narkisim"/>
          <w:b/>
          <w:bCs/>
          <w:sz w:val="24"/>
          <w:szCs w:val="24"/>
        </w:rPr>
        <w:t xml:space="preserve"> </w:t>
      </w:r>
      <w:r w:rsidRPr="00BE1EF2">
        <w:rPr>
          <w:rFonts w:cs="Narkisim" w:hint="cs"/>
          <w:b/>
          <w:bCs/>
          <w:sz w:val="24"/>
          <w:szCs w:val="24"/>
          <w:rtl/>
        </w:rPr>
        <w:t>בבעלות</w:t>
      </w:r>
      <w:r w:rsidRPr="00BE1EF2">
        <w:rPr>
          <w:rFonts w:cs="Narkisim"/>
          <w:b/>
          <w:bCs/>
          <w:sz w:val="24"/>
          <w:szCs w:val="24"/>
        </w:rPr>
        <w:t xml:space="preserve"> </w:t>
      </w:r>
      <w:r w:rsidRPr="00BE1EF2">
        <w:rPr>
          <w:rFonts w:cs="Narkisim" w:hint="cs"/>
          <w:b/>
          <w:bCs/>
          <w:sz w:val="24"/>
          <w:szCs w:val="24"/>
          <w:rtl/>
        </w:rPr>
        <w:t>של</w:t>
      </w:r>
      <w:r w:rsidRPr="00BE1EF2">
        <w:rPr>
          <w:rFonts w:cs="Narkisim"/>
          <w:b/>
          <w:bCs/>
          <w:sz w:val="24"/>
          <w:szCs w:val="24"/>
        </w:rPr>
        <w:t xml:space="preserve"> </w:t>
      </w:r>
      <w:r w:rsidRPr="00BE1EF2">
        <w:rPr>
          <w:rFonts w:cs="Narkisim" w:hint="cs"/>
          <w:b/>
          <w:bCs/>
          <w:sz w:val="24"/>
          <w:szCs w:val="24"/>
          <w:rtl/>
        </w:rPr>
        <w:t>אחר</w:t>
      </w:r>
      <w:r w:rsidRPr="00BE1EF2">
        <w:rPr>
          <w:rFonts w:cs="Narkisim"/>
          <w:b/>
          <w:bCs/>
          <w:sz w:val="24"/>
          <w:szCs w:val="24"/>
        </w:rPr>
        <w:t xml:space="preserve"> </w:t>
      </w:r>
      <w:r w:rsidRPr="00BE1EF2">
        <w:rPr>
          <w:rFonts w:cs="Narkisim" w:hint="cs"/>
          <w:b/>
          <w:bCs/>
          <w:sz w:val="24"/>
          <w:szCs w:val="24"/>
          <w:rtl/>
        </w:rPr>
        <w:t>יהיה</w:t>
      </w:r>
      <w:r w:rsidRPr="00BE1EF2">
        <w:rPr>
          <w:rFonts w:cs="Narkisim"/>
          <w:b/>
          <w:bCs/>
          <w:sz w:val="24"/>
          <w:szCs w:val="24"/>
        </w:rPr>
        <w:t xml:space="preserve"> </w:t>
      </w:r>
      <w:r w:rsidRPr="00BE1EF2">
        <w:rPr>
          <w:rFonts w:cs="Narkisim" w:hint="cs"/>
          <w:b/>
          <w:bCs/>
          <w:sz w:val="24"/>
          <w:szCs w:val="24"/>
          <w:rtl/>
        </w:rPr>
        <w:t>צפוי</w:t>
      </w:r>
      <w:r w:rsidRPr="00BE1EF2">
        <w:rPr>
          <w:rFonts w:cs="Narkisim"/>
          <w:b/>
          <w:bCs/>
          <w:sz w:val="24"/>
          <w:szCs w:val="24"/>
        </w:rPr>
        <w:t xml:space="preserve"> </w:t>
      </w:r>
      <w:r w:rsidRPr="00BE1EF2">
        <w:rPr>
          <w:rFonts w:cs="Narkisim"/>
          <w:b/>
          <w:bCs/>
          <w:sz w:val="24"/>
          <w:szCs w:val="24"/>
          <w:rtl/>
        </w:rPr>
        <w:t>–</w:t>
      </w:r>
      <w:r w:rsidRPr="00BE1EF2">
        <w:rPr>
          <w:rFonts w:cs="Narkisim"/>
          <w:b/>
          <w:bCs/>
          <w:sz w:val="24"/>
          <w:szCs w:val="24"/>
        </w:rPr>
        <w:t xml:space="preserve"> </w:t>
      </w:r>
      <w:r w:rsidRPr="00BE1EF2">
        <w:rPr>
          <w:rFonts w:cs="Narkisim" w:hint="cs"/>
          <w:b/>
          <w:bCs/>
          <w:sz w:val="24"/>
          <w:szCs w:val="24"/>
          <w:rtl/>
        </w:rPr>
        <w:t>למאסר לתקופה</w:t>
      </w:r>
      <w:r w:rsidRPr="00BE1EF2">
        <w:rPr>
          <w:rFonts w:cs="Narkisim"/>
          <w:b/>
          <w:bCs/>
          <w:sz w:val="24"/>
          <w:szCs w:val="24"/>
        </w:rPr>
        <w:t xml:space="preserve"> </w:t>
      </w:r>
      <w:r w:rsidRPr="00BE1EF2">
        <w:rPr>
          <w:rFonts w:cs="Narkisim" w:hint="cs"/>
          <w:b/>
          <w:bCs/>
          <w:sz w:val="24"/>
          <w:szCs w:val="24"/>
          <w:rtl/>
        </w:rPr>
        <w:t>שלא</w:t>
      </w:r>
      <w:r w:rsidRPr="00BE1EF2">
        <w:rPr>
          <w:rFonts w:cs="Narkisim"/>
          <w:b/>
          <w:bCs/>
          <w:sz w:val="24"/>
          <w:szCs w:val="24"/>
        </w:rPr>
        <w:t xml:space="preserve"> </w:t>
      </w:r>
      <w:r w:rsidRPr="00BE1EF2">
        <w:rPr>
          <w:rFonts w:cs="Narkisim" w:hint="cs"/>
          <w:b/>
          <w:bCs/>
          <w:sz w:val="24"/>
          <w:szCs w:val="24"/>
          <w:rtl/>
        </w:rPr>
        <w:t>תעלה</w:t>
      </w:r>
      <w:r w:rsidRPr="00BE1EF2">
        <w:rPr>
          <w:rFonts w:cs="Narkisim"/>
          <w:b/>
          <w:bCs/>
          <w:sz w:val="24"/>
          <w:szCs w:val="24"/>
        </w:rPr>
        <w:t xml:space="preserve"> </w:t>
      </w:r>
      <w:r w:rsidRPr="00BE1EF2">
        <w:rPr>
          <w:rFonts w:cs="Narkisim" w:hint="cs"/>
          <w:b/>
          <w:bCs/>
          <w:sz w:val="24"/>
          <w:szCs w:val="24"/>
          <w:rtl/>
        </w:rPr>
        <w:t>על שלוש</w:t>
      </w:r>
      <w:r w:rsidRPr="00BE1EF2">
        <w:rPr>
          <w:rFonts w:cs="Narkisim"/>
          <w:b/>
          <w:bCs/>
          <w:sz w:val="24"/>
          <w:szCs w:val="24"/>
        </w:rPr>
        <w:t xml:space="preserve"> </w:t>
      </w:r>
      <w:r w:rsidRPr="00BE1EF2">
        <w:rPr>
          <w:rFonts w:cs="Narkisim" w:hint="cs"/>
          <w:b/>
          <w:bCs/>
          <w:sz w:val="24"/>
          <w:szCs w:val="24"/>
          <w:rtl/>
        </w:rPr>
        <w:t>שנים או</w:t>
      </w:r>
      <w:r w:rsidRPr="00BE1EF2">
        <w:rPr>
          <w:rFonts w:cs="Narkisim"/>
          <w:b/>
          <w:bCs/>
          <w:sz w:val="24"/>
          <w:szCs w:val="24"/>
        </w:rPr>
        <w:t xml:space="preserve"> </w:t>
      </w:r>
      <w:r w:rsidRPr="00BE1EF2">
        <w:rPr>
          <w:rFonts w:cs="Narkisim" w:hint="cs"/>
          <w:b/>
          <w:bCs/>
          <w:sz w:val="24"/>
          <w:szCs w:val="24"/>
          <w:rtl/>
        </w:rPr>
        <w:t>לתשלום</w:t>
      </w:r>
      <w:r w:rsidRPr="00BE1EF2">
        <w:rPr>
          <w:rFonts w:cs="Narkisim"/>
          <w:b/>
          <w:bCs/>
          <w:sz w:val="24"/>
          <w:szCs w:val="24"/>
        </w:rPr>
        <w:t xml:space="preserve"> </w:t>
      </w:r>
      <w:r w:rsidRPr="00BE1EF2">
        <w:rPr>
          <w:rFonts w:cs="Narkisim" w:hint="cs"/>
          <w:b/>
          <w:bCs/>
          <w:sz w:val="24"/>
          <w:szCs w:val="24"/>
          <w:rtl/>
        </w:rPr>
        <w:t>קנס</w:t>
      </w:r>
      <w:r w:rsidRPr="00BE1EF2">
        <w:rPr>
          <w:rFonts w:cs="Narkisim"/>
          <w:b/>
          <w:bCs/>
          <w:sz w:val="24"/>
          <w:szCs w:val="24"/>
        </w:rPr>
        <w:t xml:space="preserve"> </w:t>
      </w:r>
      <w:r w:rsidRPr="00BE1EF2">
        <w:rPr>
          <w:rFonts w:cs="Narkisim" w:hint="cs"/>
          <w:b/>
          <w:bCs/>
          <w:sz w:val="24"/>
          <w:szCs w:val="24"/>
          <w:rtl/>
        </w:rPr>
        <w:t>שלא</w:t>
      </w:r>
      <w:r w:rsidRPr="00BE1EF2">
        <w:rPr>
          <w:rFonts w:cs="Narkisim"/>
          <w:b/>
          <w:bCs/>
          <w:sz w:val="24"/>
          <w:szCs w:val="24"/>
        </w:rPr>
        <w:t xml:space="preserve"> </w:t>
      </w:r>
      <w:r w:rsidRPr="00BE1EF2">
        <w:rPr>
          <w:rFonts w:cs="Narkisim" w:hint="cs"/>
          <w:b/>
          <w:bCs/>
          <w:sz w:val="24"/>
          <w:szCs w:val="24"/>
          <w:rtl/>
        </w:rPr>
        <w:t>יעלה</w:t>
      </w:r>
      <w:r w:rsidRPr="00BE1EF2">
        <w:rPr>
          <w:rFonts w:cs="Narkisim"/>
          <w:b/>
          <w:bCs/>
          <w:sz w:val="24"/>
          <w:szCs w:val="24"/>
        </w:rPr>
        <w:t xml:space="preserve"> </w:t>
      </w:r>
      <w:r w:rsidRPr="00BE1EF2">
        <w:rPr>
          <w:rFonts w:cs="Narkisim" w:hint="cs"/>
          <w:b/>
          <w:bCs/>
          <w:sz w:val="24"/>
          <w:szCs w:val="24"/>
          <w:rtl/>
        </w:rPr>
        <w:t>על חמש</w:t>
      </w:r>
      <w:r w:rsidRPr="00BE1EF2">
        <w:rPr>
          <w:rFonts w:cs="Narkisim"/>
          <w:b/>
          <w:bCs/>
          <w:sz w:val="24"/>
          <w:szCs w:val="24"/>
        </w:rPr>
        <w:t xml:space="preserve"> </w:t>
      </w:r>
      <w:r w:rsidRPr="00BE1EF2">
        <w:rPr>
          <w:rFonts w:cs="Narkisim" w:hint="cs"/>
          <w:b/>
          <w:bCs/>
          <w:sz w:val="24"/>
          <w:szCs w:val="24"/>
          <w:rtl/>
        </w:rPr>
        <w:t>מאות</w:t>
      </w:r>
      <w:r w:rsidRPr="00BE1EF2">
        <w:rPr>
          <w:rFonts w:cs="Narkisim"/>
          <w:b/>
          <w:bCs/>
          <w:sz w:val="24"/>
          <w:szCs w:val="24"/>
        </w:rPr>
        <w:t xml:space="preserve"> </w:t>
      </w:r>
      <w:r w:rsidRPr="00BE1EF2">
        <w:rPr>
          <w:rFonts w:cs="Narkisim" w:hint="cs"/>
          <w:b/>
          <w:bCs/>
          <w:sz w:val="24"/>
          <w:szCs w:val="24"/>
          <w:rtl/>
        </w:rPr>
        <w:t>דינר. ואין</w:t>
      </w:r>
      <w:r w:rsidRPr="00BE1EF2">
        <w:rPr>
          <w:rFonts w:cs="Narkisim"/>
          <w:b/>
          <w:bCs/>
          <w:sz w:val="24"/>
          <w:szCs w:val="24"/>
        </w:rPr>
        <w:t xml:space="preserve"> </w:t>
      </w:r>
      <w:r w:rsidRPr="00BE1EF2">
        <w:rPr>
          <w:rFonts w:cs="Narkisim" w:hint="cs"/>
          <w:b/>
          <w:bCs/>
          <w:sz w:val="24"/>
          <w:szCs w:val="24"/>
          <w:rtl/>
        </w:rPr>
        <w:t>להפחית</w:t>
      </w:r>
      <w:r w:rsidRPr="00BE1EF2">
        <w:rPr>
          <w:rFonts w:cs="Narkisim"/>
          <w:b/>
          <w:bCs/>
          <w:sz w:val="24"/>
          <w:szCs w:val="24"/>
        </w:rPr>
        <w:t xml:space="preserve"> </w:t>
      </w:r>
      <w:r w:rsidRPr="00BE1EF2">
        <w:rPr>
          <w:rFonts w:cs="Narkisim" w:hint="cs"/>
          <w:b/>
          <w:bCs/>
          <w:sz w:val="24"/>
          <w:szCs w:val="24"/>
          <w:rtl/>
        </w:rPr>
        <w:t>את</w:t>
      </w:r>
      <w:r w:rsidRPr="00BE1EF2">
        <w:rPr>
          <w:rFonts w:cs="Narkisim"/>
          <w:b/>
          <w:bCs/>
          <w:sz w:val="24"/>
          <w:szCs w:val="24"/>
        </w:rPr>
        <w:t xml:space="preserve"> </w:t>
      </w:r>
      <w:r w:rsidRPr="00BE1EF2">
        <w:rPr>
          <w:rFonts w:cs="Narkisim" w:hint="cs"/>
          <w:b/>
          <w:bCs/>
          <w:sz w:val="24"/>
          <w:szCs w:val="24"/>
          <w:rtl/>
        </w:rPr>
        <w:t>הקנס</w:t>
      </w:r>
      <w:r w:rsidRPr="00BE1EF2">
        <w:rPr>
          <w:rFonts w:cs="Narkisim"/>
          <w:b/>
          <w:bCs/>
          <w:sz w:val="24"/>
          <w:szCs w:val="24"/>
        </w:rPr>
        <w:t xml:space="preserve"> </w:t>
      </w:r>
      <w:r w:rsidRPr="00BE1EF2">
        <w:rPr>
          <w:rFonts w:cs="Narkisim" w:hint="cs"/>
          <w:b/>
          <w:bCs/>
          <w:sz w:val="24"/>
          <w:szCs w:val="24"/>
          <w:rtl/>
        </w:rPr>
        <w:t>מעשרה</w:t>
      </w:r>
      <w:r w:rsidRPr="00BE1EF2">
        <w:rPr>
          <w:rFonts w:cs="Narkisim"/>
          <w:b/>
          <w:bCs/>
          <w:sz w:val="24"/>
          <w:szCs w:val="24"/>
        </w:rPr>
        <w:t xml:space="preserve"> </w:t>
      </w:r>
      <w:r w:rsidRPr="00BE1EF2">
        <w:rPr>
          <w:rFonts w:cs="Narkisim" w:hint="cs"/>
          <w:b/>
          <w:bCs/>
          <w:sz w:val="24"/>
          <w:szCs w:val="24"/>
          <w:rtl/>
        </w:rPr>
        <w:t>דינרים</w:t>
      </w:r>
      <w:r w:rsidRPr="00BE1EF2">
        <w:rPr>
          <w:rFonts w:cs="Narkisim"/>
          <w:b/>
          <w:bCs/>
          <w:sz w:val="24"/>
          <w:szCs w:val="24"/>
        </w:rPr>
        <w:t xml:space="preserve"> </w:t>
      </w:r>
      <w:r w:rsidRPr="00BE1EF2">
        <w:rPr>
          <w:rFonts w:cs="Narkisim" w:hint="cs"/>
          <w:b/>
          <w:bCs/>
          <w:sz w:val="24"/>
          <w:szCs w:val="24"/>
          <w:rtl/>
        </w:rPr>
        <w:t>כשיש נסיבות</w:t>
      </w:r>
      <w:r w:rsidRPr="00BE1EF2">
        <w:rPr>
          <w:rFonts w:cs="Narkisim"/>
          <w:b/>
          <w:bCs/>
          <w:sz w:val="24"/>
          <w:szCs w:val="24"/>
        </w:rPr>
        <w:t xml:space="preserve"> </w:t>
      </w:r>
      <w:r w:rsidRPr="00BE1EF2">
        <w:rPr>
          <w:rFonts w:cs="Narkisim" w:hint="cs"/>
          <w:b/>
          <w:bCs/>
          <w:sz w:val="24"/>
          <w:szCs w:val="24"/>
          <w:rtl/>
        </w:rPr>
        <w:t>מקילות, כלי</w:t>
      </w:r>
      <w:r w:rsidRPr="00BE1EF2">
        <w:rPr>
          <w:rFonts w:cs="Narkisim"/>
          <w:b/>
          <w:bCs/>
          <w:sz w:val="24"/>
          <w:szCs w:val="24"/>
        </w:rPr>
        <w:t xml:space="preserve"> </w:t>
      </w:r>
      <w:r w:rsidRPr="00BE1EF2">
        <w:rPr>
          <w:rFonts w:cs="Narkisim" w:hint="cs"/>
          <w:b/>
          <w:bCs/>
          <w:sz w:val="24"/>
          <w:szCs w:val="24"/>
          <w:rtl/>
        </w:rPr>
        <w:t>החפירה</w:t>
      </w:r>
      <w:r w:rsidRPr="00BE1EF2">
        <w:rPr>
          <w:rFonts w:cs="Narkisim"/>
          <w:b/>
          <w:bCs/>
          <w:sz w:val="24"/>
          <w:szCs w:val="24"/>
        </w:rPr>
        <w:t xml:space="preserve"> </w:t>
      </w:r>
      <w:r w:rsidRPr="00BE1EF2">
        <w:rPr>
          <w:rFonts w:cs="Narkisim" w:hint="cs"/>
          <w:b/>
          <w:bCs/>
          <w:sz w:val="24"/>
          <w:szCs w:val="24"/>
          <w:rtl/>
        </w:rPr>
        <w:t>והעתיקות</w:t>
      </w:r>
      <w:r w:rsidRPr="00BE1EF2">
        <w:rPr>
          <w:rFonts w:cs="Narkisim"/>
          <w:b/>
          <w:bCs/>
          <w:sz w:val="24"/>
          <w:szCs w:val="24"/>
        </w:rPr>
        <w:t xml:space="preserve"> </w:t>
      </w:r>
      <w:r w:rsidRPr="00BE1EF2">
        <w:rPr>
          <w:rFonts w:cs="Narkisim" w:hint="cs"/>
          <w:b/>
          <w:bCs/>
          <w:sz w:val="24"/>
          <w:szCs w:val="24"/>
          <w:rtl/>
        </w:rPr>
        <w:t>שהוצאו</w:t>
      </w:r>
      <w:r w:rsidRPr="00BE1EF2">
        <w:rPr>
          <w:rFonts w:cs="Narkisim"/>
          <w:b/>
          <w:bCs/>
          <w:sz w:val="24"/>
          <w:szCs w:val="24"/>
        </w:rPr>
        <w:t xml:space="preserve"> </w:t>
      </w:r>
      <w:r w:rsidR="00BE1EF2">
        <w:rPr>
          <w:rFonts w:cs="Narkisim" w:hint="cs"/>
          <w:b/>
          <w:bCs/>
          <w:sz w:val="24"/>
          <w:szCs w:val="24"/>
          <w:rtl/>
        </w:rPr>
        <w:t>יוחרמו".</w:t>
      </w:r>
    </w:p>
    <w:p w:rsidR="00EE3C50" w:rsidRPr="000C42A6" w:rsidRDefault="00F6294A"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ניתן לומר כי לשון החוק ברורה וה</w:t>
      </w:r>
      <w:r w:rsidR="006D0DB5" w:rsidRPr="000C42A6">
        <w:rPr>
          <w:rFonts w:cs="David" w:hint="cs"/>
          <w:sz w:val="24"/>
          <w:szCs w:val="24"/>
          <w:rtl/>
        </w:rPr>
        <w:t>חלטית, וביחס למקרה דנן אין כל ספק כי המשיב 5 עובר עבירות מתמשכות על הוראות חוק העתיקות, הן ביחס לאי שמירה על העתיקות, הן ביחס להריסתן של עתיקות והן ביחס לבינוי וההריסה המבוצעים על ידו באתר העתיקות.</w:t>
      </w:r>
    </w:p>
    <w:p w:rsidR="006D0DB5" w:rsidRPr="000C42A6" w:rsidRDefault="006D0DB5"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ראוי לציין כי בכל האמור לעיל אין כל נפקא מינה אם מדובר במקרקעין פרטיים או לא וזאת לאור עמדת ה</w:t>
      </w:r>
      <w:r w:rsidR="00184854">
        <w:rPr>
          <w:rFonts w:cs="David" w:hint="cs"/>
          <w:sz w:val="24"/>
          <w:szCs w:val="24"/>
          <w:rtl/>
        </w:rPr>
        <w:t>משיבים 1-4</w:t>
      </w:r>
      <w:r w:rsidRPr="000C42A6">
        <w:rPr>
          <w:rFonts w:cs="David" w:hint="cs"/>
          <w:sz w:val="24"/>
          <w:szCs w:val="24"/>
          <w:rtl/>
        </w:rPr>
        <w:t xml:space="preserve"> לפיה סוגיה זו נבדקת על ידם.</w:t>
      </w:r>
    </w:p>
    <w:p w:rsidR="006D0DB5" w:rsidRPr="000C42A6" w:rsidRDefault="006D0DB5"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ה</w:t>
      </w:r>
      <w:r w:rsidR="00184854">
        <w:rPr>
          <w:rFonts w:cs="David" w:hint="cs"/>
          <w:sz w:val="24"/>
          <w:szCs w:val="24"/>
          <w:rtl/>
        </w:rPr>
        <w:t>משיבים 1-4</w:t>
      </w:r>
      <w:r w:rsidRPr="000C42A6">
        <w:rPr>
          <w:rFonts w:cs="David" w:hint="cs"/>
          <w:sz w:val="24"/>
          <w:szCs w:val="24"/>
          <w:rtl/>
        </w:rPr>
        <w:t xml:space="preserve"> הם הריבון בשטחי יהודה ושומרון ומתוקף תפקידם עליהם לאכוף את החוק. </w:t>
      </w:r>
    </w:p>
    <w:p w:rsidR="006D0DB5" w:rsidRPr="000C42A6" w:rsidRDefault="006D0DB5"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מהאמור לעיל ומן העובדות בשטח </w:t>
      </w:r>
      <w:r w:rsidRPr="000C42A6">
        <w:rPr>
          <w:rFonts w:cs="David"/>
          <w:sz w:val="24"/>
          <w:szCs w:val="24"/>
          <w:rtl/>
        </w:rPr>
        <w:t>–</w:t>
      </w:r>
      <w:r w:rsidRPr="000C42A6">
        <w:rPr>
          <w:rFonts w:cs="David" w:hint="cs"/>
          <w:sz w:val="24"/>
          <w:szCs w:val="24"/>
          <w:rtl/>
        </w:rPr>
        <w:t xml:space="preserve"> ברור לחלוטין כי ה</w:t>
      </w:r>
      <w:r w:rsidR="00184854">
        <w:rPr>
          <w:rFonts w:cs="David" w:hint="cs"/>
          <w:sz w:val="24"/>
          <w:szCs w:val="24"/>
          <w:rtl/>
        </w:rPr>
        <w:t>משיבים 1-4</w:t>
      </w:r>
      <w:r w:rsidRPr="000C42A6">
        <w:rPr>
          <w:rFonts w:cs="David" w:hint="cs"/>
          <w:sz w:val="24"/>
          <w:szCs w:val="24"/>
          <w:rtl/>
        </w:rPr>
        <w:t xml:space="preserve"> אינם אוכפים את הוראות חוק העתיקות ביחס לעבירות ולהרס המבוצע בח'אן לובן.</w:t>
      </w:r>
    </w:p>
    <w:p w:rsidR="006D0DB5" w:rsidRPr="000C42A6" w:rsidRDefault="00B913C7" w:rsidP="007336DA">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כפי שיורחב להלן בס' </w:t>
      </w:r>
      <w:r w:rsidR="007336DA">
        <w:rPr>
          <w:rFonts w:cs="David" w:hint="cs"/>
          <w:sz w:val="24"/>
          <w:szCs w:val="24"/>
          <w:rtl/>
        </w:rPr>
        <w:t>101-114</w:t>
      </w:r>
      <w:r w:rsidRPr="000C42A6">
        <w:rPr>
          <w:rFonts w:cs="David" w:hint="cs"/>
          <w:sz w:val="24"/>
          <w:szCs w:val="24"/>
          <w:rtl/>
        </w:rPr>
        <w:t xml:space="preserve">, העותרים סבורים כי היעדר האכיפה במקרה דנן מצדיקה את התערבותו הנחרצת של בית משפט נכבד זה </w:t>
      </w:r>
      <w:r w:rsidRPr="000C42A6">
        <w:rPr>
          <w:rFonts w:cs="David"/>
          <w:sz w:val="24"/>
          <w:szCs w:val="24"/>
          <w:rtl/>
        </w:rPr>
        <w:t>–</w:t>
      </w:r>
      <w:r w:rsidRPr="000C42A6">
        <w:rPr>
          <w:rFonts w:cs="David" w:hint="cs"/>
          <w:sz w:val="24"/>
          <w:szCs w:val="24"/>
          <w:rtl/>
        </w:rPr>
        <w:t xml:space="preserve"> כמבוקש בגדרה של עתירה זו.</w:t>
      </w:r>
    </w:p>
    <w:p w:rsidR="00BE1EF2" w:rsidRDefault="00BE1EF2" w:rsidP="00BE1EF2">
      <w:pPr>
        <w:bidi/>
        <w:spacing w:line="360" w:lineRule="auto"/>
        <w:jc w:val="both"/>
        <w:rPr>
          <w:rFonts w:cs="David"/>
          <w:sz w:val="24"/>
          <w:szCs w:val="24"/>
          <w:rtl/>
        </w:rPr>
      </w:pPr>
    </w:p>
    <w:p w:rsidR="00C5196C" w:rsidRDefault="00C5196C" w:rsidP="00BE1EF2">
      <w:pPr>
        <w:bidi/>
        <w:spacing w:line="360" w:lineRule="auto"/>
        <w:jc w:val="both"/>
        <w:rPr>
          <w:rFonts w:cs="David"/>
          <w:b/>
          <w:bCs/>
          <w:sz w:val="24"/>
          <w:szCs w:val="24"/>
          <w:u w:val="single"/>
          <w:rtl/>
        </w:rPr>
      </w:pPr>
    </w:p>
    <w:p w:rsidR="00C5196C" w:rsidRDefault="00C5196C" w:rsidP="00C5196C">
      <w:pPr>
        <w:bidi/>
        <w:spacing w:line="360" w:lineRule="auto"/>
        <w:jc w:val="both"/>
        <w:rPr>
          <w:rFonts w:cs="David"/>
          <w:b/>
          <w:bCs/>
          <w:sz w:val="24"/>
          <w:szCs w:val="24"/>
          <w:u w:val="single"/>
          <w:rtl/>
        </w:rPr>
      </w:pPr>
    </w:p>
    <w:p w:rsidR="00B913C7" w:rsidRPr="00BE1EF2" w:rsidRDefault="00B913C7" w:rsidP="00C5196C">
      <w:pPr>
        <w:bidi/>
        <w:spacing w:line="360" w:lineRule="auto"/>
        <w:jc w:val="both"/>
        <w:rPr>
          <w:rFonts w:cs="David"/>
          <w:b/>
          <w:bCs/>
          <w:sz w:val="24"/>
          <w:szCs w:val="24"/>
          <w:u w:val="single"/>
        </w:rPr>
      </w:pPr>
      <w:r w:rsidRPr="00BE1EF2">
        <w:rPr>
          <w:rFonts w:cs="David" w:hint="cs"/>
          <w:b/>
          <w:bCs/>
          <w:sz w:val="24"/>
          <w:szCs w:val="24"/>
          <w:u w:val="single"/>
          <w:rtl/>
        </w:rPr>
        <w:t>חובת ה</w:t>
      </w:r>
      <w:r w:rsidR="00184854">
        <w:rPr>
          <w:rFonts w:cs="David" w:hint="cs"/>
          <w:b/>
          <w:bCs/>
          <w:sz w:val="24"/>
          <w:szCs w:val="24"/>
          <w:u w:val="single"/>
          <w:rtl/>
        </w:rPr>
        <w:t>משיבים 1-4</w:t>
      </w:r>
      <w:r w:rsidRPr="00BE1EF2">
        <w:rPr>
          <w:rFonts w:cs="David" w:hint="cs"/>
          <w:b/>
          <w:bCs/>
          <w:sz w:val="24"/>
          <w:szCs w:val="24"/>
          <w:u w:val="single"/>
          <w:rtl/>
        </w:rPr>
        <w:t xml:space="preserve"> לשמר את המבנה וסביבתו מתוקף היותו מבנה ייחודי (מבנה לשימור)</w:t>
      </w:r>
    </w:p>
    <w:p w:rsidR="00B913C7" w:rsidRPr="000C42A6" w:rsidRDefault="00C71907" w:rsidP="000C42A6">
      <w:pPr>
        <w:pStyle w:val="a9"/>
        <w:numPr>
          <w:ilvl w:val="0"/>
          <w:numId w:val="1"/>
        </w:numPr>
        <w:bidi/>
        <w:spacing w:line="360" w:lineRule="auto"/>
        <w:ind w:hanging="720"/>
        <w:jc w:val="both"/>
        <w:rPr>
          <w:rFonts w:cs="David"/>
          <w:sz w:val="24"/>
          <w:szCs w:val="24"/>
        </w:rPr>
      </w:pPr>
      <w:r>
        <w:rPr>
          <w:rFonts w:cs="David" w:hint="cs"/>
          <w:sz w:val="24"/>
          <w:szCs w:val="24"/>
          <w:rtl/>
        </w:rPr>
        <w:t xml:space="preserve">בפרק להלן </w:t>
      </w:r>
      <w:r w:rsidR="00B913C7" w:rsidRPr="000C42A6">
        <w:rPr>
          <w:rFonts w:cs="David" w:hint="cs"/>
          <w:sz w:val="24"/>
          <w:szCs w:val="24"/>
          <w:rtl/>
        </w:rPr>
        <w:t>תיבחן חובת ה</w:t>
      </w:r>
      <w:r w:rsidR="00184854">
        <w:rPr>
          <w:rFonts w:cs="David" w:hint="cs"/>
          <w:sz w:val="24"/>
          <w:szCs w:val="24"/>
          <w:rtl/>
        </w:rPr>
        <w:t>משיבים 1-4</w:t>
      </w:r>
      <w:r w:rsidR="00B913C7" w:rsidRPr="000C42A6">
        <w:rPr>
          <w:rFonts w:cs="David" w:hint="cs"/>
          <w:sz w:val="24"/>
          <w:szCs w:val="24"/>
          <w:rtl/>
        </w:rPr>
        <w:t xml:space="preserve"> בכל הנוגע לשימור מבנים במרחב יהודה ושומרון, </w:t>
      </w:r>
      <w:r w:rsidR="00DD3C87" w:rsidRPr="000C42A6">
        <w:rPr>
          <w:rFonts w:cs="David" w:hint="cs"/>
          <w:sz w:val="24"/>
          <w:szCs w:val="24"/>
          <w:rtl/>
        </w:rPr>
        <w:t xml:space="preserve">ייבחן מעמדו של מבנה הח'אן כמבנה הראוי לשימור, </w:t>
      </w:r>
      <w:r w:rsidR="00B913C7" w:rsidRPr="000C42A6">
        <w:rPr>
          <w:rFonts w:cs="David" w:hint="cs"/>
          <w:sz w:val="24"/>
          <w:szCs w:val="24"/>
          <w:rtl/>
        </w:rPr>
        <w:t>יוצגו החובות והאיסורים הנובעים מחובה זו בכל הקשור לעתירה זו ותיבחן פעילות ה</w:t>
      </w:r>
      <w:r w:rsidR="00184854">
        <w:rPr>
          <w:rFonts w:cs="David" w:hint="cs"/>
          <w:sz w:val="24"/>
          <w:szCs w:val="24"/>
          <w:rtl/>
        </w:rPr>
        <w:t>משיבים 1-4</w:t>
      </w:r>
      <w:r w:rsidR="00B913C7" w:rsidRPr="000C42A6">
        <w:rPr>
          <w:rFonts w:cs="David" w:hint="cs"/>
          <w:sz w:val="24"/>
          <w:szCs w:val="24"/>
          <w:rtl/>
        </w:rPr>
        <w:t xml:space="preserve"> אל מול חובתם לבצע ולאכוף את החוק.</w:t>
      </w:r>
    </w:p>
    <w:p w:rsidR="00B05E1B" w:rsidRPr="000C42A6" w:rsidRDefault="00B913C7"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כבר בראשית פרק זה יודגש כי עפ"י הדין הפנימי החל ביהודה ושומרון, ככל שידיעת העותרים מגעת, אין בנמצא חקיקה</w:t>
      </w:r>
      <w:r w:rsidR="00FB2C65">
        <w:rPr>
          <w:rFonts w:cs="David" w:hint="cs"/>
          <w:sz w:val="24"/>
          <w:szCs w:val="24"/>
          <w:rtl/>
        </w:rPr>
        <w:t xml:space="preserve"> פנימית</w:t>
      </w:r>
      <w:r w:rsidRPr="000C42A6">
        <w:rPr>
          <w:rFonts w:cs="David" w:hint="cs"/>
          <w:sz w:val="24"/>
          <w:szCs w:val="24"/>
          <w:rtl/>
        </w:rPr>
        <w:t xml:space="preserve"> המחייבת שימור אתרים ה</w:t>
      </w:r>
      <w:r w:rsidR="00C71907">
        <w:rPr>
          <w:rFonts w:cs="David" w:hint="cs"/>
          <w:sz w:val="24"/>
          <w:szCs w:val="24"/>
          <w:rtl/>
        </w:rPr>
        <w:t>י</w:t>
      </w:r>
      <w:r w:rsidRPr="000C42A6">
        <w:rPr>
          <w:rFonts w:cs="David" w:hint="cs"/>
          <w:sz w:val="24"/>
          <w:szCs w:val="24"/>
          <w:rtl/>
        </w:rPr>
        <w:t>סטוריים (ככל שההגנה עליהם אינה חוסה תחת הוראות חוק העתיקות).  עם זאת, העותרים סבורים כי חובה שכזו חלה על ה</w:t>
      </w:r>
      <w:r w:rsidR="00184854">
        <w:rPr>
          <w:rFonts w:cs="David" w:hint="cs"/>
          <w:sz w:val="24"/>
          <w:szCs w:val="24"/>
          <w:rtl/>
        </w:rPr>
        <w:t>משיבים 1-4</w:t>
      </w:r>
      <w:r w:rsidRPr="000C42A6">
        <w:rPr>
          <w:rFonts w:cs="David" w:hint="cs"/>
          <w:sz w:val="24"/>
          <w:szCs w:val="24"/>
          <w:rtl/>
        </w:rPr>
        <w:t xml:space="preserve"> הן מכח חובתם המוסרית הכללית, הן מכח תקנת הציבור והן מכוחן של הסכמים בינלאומיים הנוגעים לשימור מבנים ייחודיים </w:t>
      </w:r>
      <w:r w:rsidRPr="000C42A6">
        <w:rPr>
          <w:rFonts w:cs="David"/>
          <w:sz w:val="24"/>
          <w:szCs w:val="24"/>
          <w:rtl/>
        </w:rPr>
        <w:t>–</w:t>
      </w:r>
      <w:r w:rsidRPr="000C42A6">
        <w:rPr>
          <w:rFonts w:cs="David" w:hint="cs"/>
          <w:sz w:val="24"/>
          <w:szCs w:val="24"/>
          <w:rtl/>
        </w:rPr>
        <w:t xml:space="preserve"> דוגמת ח'אן לובן</w:t>
      </w:r>
      <w:r w:rsidR="00B05E1B" w:rsidRPr="000C42A6">
        <w:rPr>
          <w:rFonts w:cs="David" w:hint="cs"/>
          <w:sz w:val="24"/>
          <w:szCs w:val="24"/>
          <w:rtl/>
        </w:rPr>
        <w:t>.</w:t>
      </w:r>
    </w:p>
    <w:p w:rsidR="00B05E1B" w:rsidRPr="000C42A6" w:rsidRDefault="00144139"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למען הסדר הטוב,</w:t>
      </w:r>
      <w:r w:rsidR="00B05E1B" w:rsidRPr="000C42A6">
        <w:rPr>
          <w:rFonts w:cs="David" w:hint="cs"/>
          <w:sz w:val="24"/>
          <w:szCs w:val="24"/>
          <w:rtl/>
        </w:rPr>
        <w:t xml:space="preserve"> האמור בפרק זה </w:t>
      </w:r>
      <w:r w:rsidRPr="000C42A6">
        <w:rPr>
          <w:rFonts w:cs="David" w:hint="cs"/>
          <w:sz w:val="24"/>
          <w:szCs w:val="24"/>
          <w:rtl/>
        </w:rPr>
        <w:t xml:space="preserve">להלן </w:t>
      </w:r>
      <w:r w:rsidR="00B05E1B" w:rsidRPr="000C42A6">
        <w:rPr>
          <w:rFonts w:cs="David" w:hint="cs"/>
          <w:sz w:val="24"/>
          <w:szCs w:val="24"/>
          <w:rtl/>
        </w:rPr>
        <w:t>הינו במקביל לאמור בפרק העוסק</w:t>
      </w:r>
      <w:r w:rsidRPr="000C42A6">
        <w:rPr>
          <w:rFonts w:cs="David" w:hint="cs"/>
          <w:sz w:val="24"/>
          <w:szCs w:val="24"/>
          <w:rtl/>
        </w:rPr>
        <w:t xml:space="preserve"> בהוראות חוק העתיקות האמור לעיל וזאת הן לשם הדגשת חשיבות ההתערבות בנעשה בח'אן והן למקרה בו תיטען טענה כי חוק העתיקות איננו חל במקרה זה.</w:t>
      </w:r>
    </w:p>
    <w:p w:rsidR="00B913C7" w:rsidRPr="000C42A6" w:rsidRDefault="002516B6" w:rsidP="00BE1EF2">
      <w:pPr>
        <w:pStyle w:val="a9"/>
        <w:numPr>
          <w:ilvl w:val="0"/>
          <w:numId w:val="1"/>
        </w:numPr>
        <w:tabs>
          <w:tab w:val="clear" w:pos="720"/>
          <w:tab w:val="num" w:pos="1440"/>
        </w:tabs>
        <w:bidi/>
        <w:spacing w:line="360" w:lineRule="auto"/>
        <w:ind w:left="1440" w:right="720" w:hanging="1440"/>
        <w:jc w:val="both"/>
        <w:rPr>
          <w:rFonts w:cs="David"/>
          <w:sz w:val="24"/>
          <w:szCs w:val="24"/>
        </w:rPr>
      </w:pPr>
      <w:r w:rsidRPr="000C42A6">
        <w:rPr>
          <w:rFonts w:cs="David" w:hint="cs"/>
          <w:sz w:val="24"/>
          <w:szCs w:val="24"/>
          <w:rtl/>
        </w:rPr>
        <w:t>"</w:t>
      </w:r>
      <w:r w:rsidRPr="00BE1EF2">
        <w:rPr>
          <w:rFonts w:cs="Narkisim" w:hint="cs"/>
          <w:b/>
          <w:bCs/>
          <w:sz w:val="24"/>
          <w:szCs w:val="24"/>
          <w:rtl/>
        </w:rPr>
        <w:t>שימור מבנים ואתרים בעלי ערך תרבותי, היסטורי וארכיטקטוני מעיד על יחסה של החברה לעברה ולערכיה המוצהרים ותואם את העקרונות של פיתוח בר קיימא, שמטרתו להבטיח שמירת משאבים חומריים ורוחניים גם לדורות הבאים. אבדן אתרים ומבנים היסטוריים מדלדל את מטען הזיכרון הקולקטיב</w:t>
      </w:r>
      <w:r w:rsidR="00F839FC" w:rsidRPr="00BE1EF2">
        <w:rPr>
          <w:rFonts w:cs="Narkisim" w:hint="cs"/>
          <w:b/>
          <w:bCs/>
          <w:sz w:val="24"/>
          <w:szCs w:val="24"/>
          <w:rtl/>
        </w:rPr>
        <w:t>י ולכן מן הראוי לעשות לשימורם</w:t>
      </w:r>
      <w:r w:rsidR="00F839FC" w:rsidRPr="000C42A6">
        <w:rPr>
          <w:rFonts w:cs="David" w:hint="cs"/>
          <w:sz w:val="24"/>
          <w:szCs w:val="24"/>
          <w:rtl/>
        </w:rPr>
        <w:t>"</w:t>
      </w:r>
      <w:r w:rsidR="00F839FC" w:rsidRPr="000C42A6">
        <w:rPr>
          <w:rFonts w:cs="David"/>
          <w:sz w:val="24"/>
          <w:szCs w:val="24"/>
          <w:rtl/>
        </w:rPr>
        <w:footnoteReference w:id="4"/>
      </w:r>
      <w:r w:rsidRPr="000C42A6">
        <w:rPr>
          <w:rFonts w:cs="David" w:hint="cs"/>
          <w:sz w:val="24"/>
          <w:szCs w:val="24"/>
          <w:rtl/>
        </w:rPr>
        <w:t xml:space="preserve">.  </w:t>
      </w:r>
      <w:r w:rsidR="00B913C7" w:rsidRPr="000C42A6">
        <w:rPr>
          <w:rFonts w:cs="David" w:hint="cs"/>
          <w:sz w:val="24"/>
          <w:szCs w:val="24"/>
          <w:rtl/>
        </w:rPr>
        <w:t xml:space="preserve"> </w:t>
      </w:r>
    </w:p>
    <w:p w:rsidR="002516B6" w:rsidRPr="000C42A6" w:rsidRDefault="002516B6"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בתחומי מדינת ישראל מוסדרת סוגיית שימור האתרים באמצעות מספר חוקים, ביניהם ניתן למנות את חוקי התכנון והבניה, חוק העתיקות, פקודת העיריות ועוד. בנוסף, בעקבות המלצת ועדת החינוך של הכנסת, הוקמה בשנת 1984 המועצה לשימור </w:t>
      </w:r>
      <w:r w:rsidR="00FE0171" w:rsidRPr="000C42A6">
        <w:rPr>
          <w:rFonts w:cs="David" w:hint="cs"/>
          <w:sz w:val="24"/>
          <w:szCs w:val="24"/>
          <w:rtl/>
        </w:rPr>
        <w:t>אתרים ומבנים. המועצה הינה גוף ציבורי-מקצועי שאין לו מעמד המעוגן בחוק והיא מחלקה בחברה להגנת הטבע.</w:t>
      </w:r>
    </w:p>
    <w:p w:rsidR="00FE0171" w:rsidRPr="000C42A6" w:rsidRDefault="00FE0171"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העותר</w:t>
      </w:r>
      <w:r w:rsidR="00144139" w:rsidRPr="000C42A6">
        <w:rPr>
          <w:rFonts w:cs="David" w:hint="cs"/>
          <w:sz w:val="24"/>
          <w:szCs w:val="24"/>
          <w:rtl/>
        </w:rPr>
        <w:t>י</w:t>
      </w:r>
      <w:r w:rsidRPr="000C42A6">
        <w:rPr>
          <w:rFonts w:cs="David" w:hint="cs"/>
          <w:sz w:val="24"/>
          <w:szCs w:val="24"/>
          <w:rtl/>
        </w:rPr>
        <w:t xml:space="preserve">ם סבורים כי למרות היעדר חקיקה העוסקת בשימור מבנים בתחומי יהודה ושומרון הרי שעל הריבון בשטח זה </w:t>
      </w:r>
      <w:r w:rsidRPr="000C42A6">
        <w:rPr>
          <w:rFonts w:cs="David"/>
          <w:sz w:val="24"/>
          <w:szCs w:val="24"/>
          <w:rtl/>
        </w:rPr>
        <w:t>–</w:t>
      </w:r>
      <w:r w:rsidRPr="000C42A6">
        <w:rPr>
          <w:rFonts w:cs="David" w:hint="cs"/>
          <w:sz w:val="24"/>
          <w:szCs w:val="24"/>
          <w:rtl/>
        </w:rPr>
        <w:t xml:space="preserve"> קרי, ה</w:t>
      </w:r>
      <w:r w:rsidR="00184854">
        <w:rPr>
          <w:rFonts w:cs="David" w:hint="cs"/>
          <w:sz w:val="24"/>
          <w:szCs w:val="24"/>
          <w:rtl/>
        </w:rPr>
        <w:t>משיבים 1-4</w:t>
      </w:r>
      <w:r w:rsidRPr="000C42A6">
        <w:rPr>
          <w:rFonts w:cs="David" w:hint="cs"/>
          <w:sz w:val="24"/>
          <w:szCs w:val="24"/>
          <w:rtl/>
        </w:rPr>
        <w:t xml:space="preserve">- חלה חובה מוסרית-ערכית ראשונה במעלה לשמר את אוצרות התרבות במרחב וביניהם מבנים ייחודיים כדוגמת הח'אן. </w:t>
      </w:r>
    </w:p>
    <w:p w:rsidR="00FE0171" w:rsidRPr="000C42A6" w:rsidRDefault="00FE0171"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יתר על כן, העותרים סבורים כי העובדה שבתחומי מדינת ישראל קיימים הסדרי שימור ועובדת היעדרם המוחלט של הסדרים דומים בתחומי יהודה ושומרון </w:t>
      </w:r>
      <w:r w:rsidRPr="000C42A6">
        <w:rPr>
          <w:rFonts w:cs="David"/>
          <w:sz w:val="24"/>
          <w:szCs w:val="24"/>
          <w:rtl/>
        </w:rPr>
        <w:t>–</w:t>
      </w:r>
      <w:r w:rsidRPr="000C42A6">
        <w:rPr>
          <w:rFonts w:cs="David" w:hint="cs"/>
          <w:sz w:val="24"/>
          <w:szCs w:val="24"/>
          <w:rtl/>
        </w:rPr>
        <w:t xml:space="preserve"> יש בהם בכדי לחזק את החובה החלה על ה</w:t>
      </w:r>
      <w:r w:rsidR="00184854">
        <w:rPr>
          <w:rFonts w:cs="David" w:hint="cs"/>
          <w:sz w:val="24"/>
          <w:szCs w:val="24"/>
          <w:rtl/>
        </w:rPr>
        <w:t>משיבים 1-4</w:t>
      </w:r>
      <w:r w:rsidRPr="000C42A6">
        <w:rPr>
          <w:rFonts w:cs="David" w:hint="cs"/>
          <w:sz w:val="24"/>
          <w:szCs w:val="24"/>
          <w:rtl/>
        </w:rPr>
        <w:t xml:space="preserve"> בתחום זה. אין הדבר דומה למקרה בו קיים הסדר חוקי שונה </w:t>
      </w:r>
      <w:r w:rsidRPr="000C42A6">
        <w:rPr>
          <w:rFonts w:cs="David"/>
          <w:sz w:val="24"/>
          <w:szCs w:val="24"/>
          <w:rtl/>
        </w:rPr>
        <w:t>–</w:t>
      </w:r>
      <w:r w:rsidRPr="000C42A6">
        <w:rPr>
          <w:rFonts w:cs="David" w:hint="cs"/>
          <w:sz w:val="24"/>
          <w:szCs w:val="24"/>
          <w:rtl/>
        </w:rPr>
        <w:t xml:space="preserve"> שם על ה</w:t>
      </w:r>
      <w:r w:rsidR="00184854">
        <w:rPr>
          <w:rFonts w:cs="David" w:hint="cs"/>
          <w:sz w:val="24"/>
          <w:szCs w:val="24"/>
          <w:rtl/>
        </w:rPr>
        <w:t>משיבים 1-4</w:t>
      </w:r>
      <w:r w:rsidRPr="000C42A6">
        <w:rPr>
          <w:rFonts w:cs="David" w:hint="cs"/>
          <w:sz w:val="24"/>
          <w:szCs w:val="24"/>
          <w:rtl/>
        </w:rPr>
        <w:t xml:space="preserve"> לפעול בהתאם לדין החל, אלא במקרה בו ישנו היעדר מוחלט של חקיקה </w:t>
      </w:r>
      <w:r w:rsidRPr="000C42A6">
        <w:rPr>
          <w:rFonts w:cs="David"/>
          <w:sz w:val="24"/>
          <w:szCs w:val="24"/>
          <w:rtl/>
        </w:rPr>
        <w:t>–</w:t>
      </w:r>
      <w:r w:rsidRPr="000C42A6">
        <w:rPr>
          <w:rFonts w:cs="David" w:hint="cs"/>
          <w:sz w:val="24"/>
          <w:szCs w:val="24"/>
          <w:rtl/>
        </w:rPr>
        <w:t xml:space="preserve"> שם על ה</w:t>
      </w:r>
      <w:r w:rsidR="00184854">
        <w:rPr>
          <w:rFonts w:cs="David" w:hint="cs"/>
          <w:sz w:val="24"/>
          <w:szCs w:val="24"/>
          <w:rtl/>
        </w:rPr>
        <w:t>משיבים 1-4</w:t>
      </w:r>
      <w:r w:rsidRPr="000C42A6">
        <w:rPr>
          <w:rFonts w:cs="David" w:hint="cs"/>
          <w:sz w:val="24"/>
          <w:szCs w:val="24"/>
          <w:rtl/>
        </w:rPr>
        <w:t xml:space="preserve"> לנהוג עפ"י שיקולים ערכיים, טובת הציבור ותקנתו.</w:t>
      </w:r>
    </w:p>
    <w:p w:rsidR="00FE0171" w:rsidRPr="000C42A6" w:rsidRDefault="002516B6"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 </w:t>
      </w:r>
      <w:r w:rsidR="00FE0171" w:rsidRPr="000C42A6">
        <w:rPr>
          <w:rFonts w:cs="David" w:hint="cs"/>
          <w:sz w:val="24"/>
          <w:szCs w:val="24"/>
          <w:rtl/>
        </w:rPr>
        <w:t>בנוסף לכך, העותרת סבורה כי הואיל ובאוגוסט</w:t>
      </w:r>
      <w:r w:rsidR="00C71907">
        <w:rPr>
          <w:rFonts w:cs="David" w:hint="cs"/>
          <w:sz w:val="24"/>
          <w:szCs w:val="24"/>
          <w:rtl/>
        </w:rPr>
        <w:t xml:space="preserve"> 1999 אישררה ממשלת ישראל </w:t>
      </w:r>
      <w:r w:rsidR="00FE0171" w:rsidRPr="000C42A6">
        <w:rPr>
          <w:rFonts w:cs="David" w:hint="cs"/>
          <w:sz w:val="24"/>
          <w:szCs w:val="24"/>
          <w:rtl/>
        </w:rPr>
        <w:t>את אמנת אונסק"ו להגנה על מורשת התרבות ומורשת הטבע של העולם משנת 1972 (להלן: "</w:t>
      </w:r>
      <w:r w:rsidR="00FE0171" w:rsidRPr="00BE1EF2">
        <w:rPr>
          <w:rFonts w:cs="David" w:hint="cs"/>
          <w:b/>
          <w:bCs/>
          <w:sz w:val="24"/>
          <w:szCs w:val="24"/>
          <w:rtl/>
        </w:rPr>
        <w:t>האמנה</w:t>
      </w:r>
      <w:r w:rsidR="00FE0171" w:rsidRPr="000C42A6">
        <w:rPr>
          <w:rFonts w:cs="David" w:hint="cs"/>
          <w:sz w:val="24"/>
          <w:szCs w:val="24"/>
          <w:rtl/>
        </w:rPr>
        <w:t>") הרי שיש בכך אף להחיל חובה חוקית על ה</w:t>
      </w:r>
      <w:r w:rsidR="00184854">
        <w:rPr>
          <w:rFonts w:cs="David" w:hint="cs"/>
          <w:sz w:val="24"/>
          <w:szCs w:val="24"/>
          <w:rtl/>
        </w:rPr>
        <w:t>משיבים 1-4</w:t>
      </w:r>
      <w:r w:rsidR="00FE0171" w:rsidRPr="000C42A6">
        <w:rPr>
          <w:rFonts w:cs="David" w:hint="cs"/>
          <w:sz w:val="24"/>
          <w:szCs w:val="24"/>
          <w:rtl/>
        </w:rPr>
        <w:t xml:space="preserve"> לפעול בהתאם לאמנה ולדאוג לשימור מבנים המצויים בתחומי יהודה ושומרון ובשליטת ה</w:t>
      </w:r>
      <w:r w:rsidR="00184854">
        <w:rPr>
          <w:rFonts w:cs="David" w:hint="cs"/>
          <w:sz w:val="24"/>
          <w:szCs w:val="24"/>
          <w:rtl/>
        </w:rPr>
        <w:t>משיבים 1-4</w:t>
      </w:r>
      <w:r w:rsidR="00FE0171" w:rsidRPr="000C42A6">
        <w:rPr>
          <w:rFonts w:cs="David" w:hint="cs"/>
          <w:sz w:val="24"/>
          <w:szCs w:val="24"/>
          <w:rtl/>
        </w:rPr>
        <w:t>.</w:t>
      </w:r>
    </w:p>
    <w:p w:rsidR="002516B6" w:rsidRPr="000C42A6" w:rsidRDefault="00A973E8"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לעניין זה ראוי להביא את לשון סעיף 4 לאמנה כדלקמן:</w:t>
      </w:r>
    </w:p>
    <w:p w:rsidR="00A973E8" w:rsidRPr="00BE1EF2" w:rsidRDefault="00A973E8" w:rsidP="00BE1EF2">
      <w:pPr>
        <w:pStyle w:val="a9"/>
        <w:numPr>
          <w:ilvl w:val="0"/>
          <w:numId w:val="1"/>
        </w:numPr>
        <w:tabs>
          <w:tab w:val="clear" w:pos="720"/>
          <w:tab w:val="num" w:pos="1440"/>
        </w:tabs>
        <w:bidi/>
        <w:spacing w:line="360" w:lineRule="auto"/>
        <w:ind w:left="1440" w:right="720" w:hanging="1440"/>
        <w:jc w:val="both"/>
        <w:rPr>
          <w:rFonts w:cs="Narkisim"/>
          <w:b/>
          <w:bCs/>
          <w:sz w:val="24"/>
          <w:szCs w:val="24"/>
          <w:rtl/>
        </w:rPr>
      </w:pPr>
      <w:r w:rsidRPr="00BE1EF2">
        <w:rPr>
          <w:rFonts w:cs="Narkisim" w:hint="cs"/>
          <w:b/>
          <w:bCs/>
          <w:sz w:val="24"/>
          <w:szCs w:val="24"/>
          <w:rtl/>
        </w:rPr>
        <w:t>"כל מדינה החברה באמנה זו מכירה בכך שחובתה בראש ובראשונה להבטיח זיהוי, הגנה, שימור, הצגה והעברה לדורות הבאים של המורשת התרבותית והטבעית הנמצאות בשטחה, כאמור בס' 1-2 לעיל. לשם כך היא תעשה כל אשר לאל ידה ותפיק את המרב ממשאביה ולפי העניין, גם בעזרת סיוע ושיתוף פעולה בין-לאומי לגייס משאבים, בפרט הכספיים, האומנותיים, מדעיים וטכניים"</w:t>
      </w:r>
    </w:p>
    <w:p w:rsidR="00A973E8" w:rsidRPr="00BE1EF2" w:rsidRDefault="00A973E8" w:rsidP="007336DA">
      <w:pPr>
        <w:pStyle w:val="a9"/>
        <w:numPr>
          <w:ilvl w:val="0"/>
          <w:numId w:val="15"/>
        </w:numPr>
        <w:bidi/>
        <w:spacing w:line="360" w:lineRule="auto"/>
        <w:jc w:val="both"/>
        <w:rPr>
          <w:rFonts w:cs="David"/>
          <w:b/>
          <w:bCs/>
          <w:sz w:val="24"/>
          <w:szCs w:val="24"/>
        </w:rPr>
      </w:pPr>
      <w:r w:rsidRPr="00BE1EF2">
        <w:rPr>
          <w:rFonts w:cs="David" w:hint="cs"/>
          <w:b/>
          <w:bCs/>
          <w:sz w:val="24"/>
          <w:szCs w:val="24"/>
          <w:rtl/>
        </w:rPr>
        <w:t xml:space="preserve">העתק חלקה הראשון של האמנה מצ"ב לעתירה זו ומסומן </w:t>
      </w:r>
      <w:r w:rsidR="007336DA">
        <w:rPr>
          <w:rFonts w:cs="David" w:hint="cs"/>
          <w:b/>
          <w:bCs/>
          <w:sz w:val="24"/>
          <w:szCs w:val="24"/>
          <w:rtl/>
        </w:rPr>
        <w:t>נספח ז'.</w:t>
      </w:r>
    </w:p>
    <w:p w:rsidR="00A973E8" w:rsidRPr="000C42A6" w:rsidRDefault="00DD3C87"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מן האמור עולה כי על ה</w:t>
      </w:r>
      <w:r w:rsidR="00184854">
        <w:rPr>
          <w:rFonts w:cs="David" w:hint="cs"/>
          <w:sz w:val="24"/>
          <w:szCs w:val="24"/>
          <w:rtl/>
        </w:rPr>
        <w:t>משיבים 1-4</w:t>
      </w:r>
      <w:r w:rsidRPr="000C42A6">
        <w:rPr>
          <w:rFonts w:cs="David" w:hint="cs"/>
          <w:sz w:val="24"/>
          <w:szCs w:val="24"/>
          <w:rtl/>
        </w:rPr>
        <w:t xml:space="preserve"> חלה חובה מוסרית וחוקית לפעול לשימור מבנים ואתרים המצויים במרחב יהודה ושומרון.</w:t>
      </w:r>
    </w:p>
    <w:p w:rsidR="00DD3C87" w:rsidRPr="000C42A6" w:rsidRDefault="00DD3C87"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הח'אן, נשוא עתירה זו, וסביבתו הינם מערכת מבנים ייחודית המהווה אלמנט הראוי לשימור מבחינות שונות ומגוונות.</w:t>
      </w:r>
      <w:r w:rsidR="00AD401B" w:rsidRPr="000C42A6">
        <w:rPr>
          <w:rFonts w:cs="David" w:hint="cs"/>
          <w:sz w:val="24"/>
          <w:szCs w:val="24"/>
          <w:rtl/>
        </w:rPr>
        <w:t xml:space="preserve"> מבני הח'אנים פזורים בכל מרחב המזרח התיכון ואסיה, מיקומם של הח'אנים נקבע בסמוך לדרכים הראשיות ובדרך כלל מדובר בנקודות קבועות אשר שימשו לחנייה ומנוחה מזמנים קדומים ביותר.</w:t>
      </w:r>
    </w:p>
    <w:p w:rsidR="00AD401B" w:rsidRPr="000C42A6" w:rsidRDefault="00AD401B"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ח'אן לובן מאופיין בבנייה מסורתית (שאף היא, כשלעצמה, יוצרת הצדקה לשימור המבנה) ללא בטון ותוך שימוש בחומרים הקיימים בסביבה.</w:t>
      </w:r>
      <w:r w:rsidR="00144139" w:rsidRPr="000C42A6">
        <w:rPr>
          <w:rFonts w:cs="David" w:hint="cs"/>
          <w:sz w:val="24"/>
          <w:szCs w:val="24"/>
          <w:rtl/>
        </w:rPr>
        <w:t xml:space="preserve"> בח'אן אלמנטים אדריכליים וארכיטקטוניים ייחודיים כדוגמת פתחי קשתות גדולים ועיטורים שונים.</w:t>
      </w:r>
    </w:p>
    <w:p w:rsidR="00AD401B" w:rsidRPr="000C42A6" w:rsidRDefault="00AD401B" w:rsidP="00C71907">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ראוי לציין כי מתוך 18 המבנים הראשונים שהוכרזו בתחומי מדינת ישראל כאתרים לאומיים על ידי שרי הפנים  </w:t>
      </w:r>
      <w:r w:rsidRPr="000C42A6">
        <w:rPr>
          <w:rFonts w:cs="David"/>
          <w:sz w:val="24"/>
          <w:szCs w:val="24"/>
          <w:rtl/>
        </w:rPr>
        <w:t>–</w:t>
      </w:r>
      <w:r w:rsidRPr="000C42A6">
        <w:rPr>
          <w:rFonts w:cs="David" w:hint="cs"/>
          <w:sz w:val="24"/>
          <w:szCs w:val="24"/>
          <w:rtl/>
        </w:rPr>
        <w:t xml:space="preserve"> שלושה מבנים היו מבני ח'אן (הח'אן במזכרת בתיה, הח'אן בחדרה והח'אן בשער הגיא)</w:t>
      </w:r>
      <w:r w:rsidR="007B3AD8" w:rsidRPr="000C42A6">
        <w:rPr>
          <w:rFonts w:cs="David" w:hint="cs"/>
          <w:sz w:val="24"/>
          <w:szCs w:val="24"/>
          <w:rtl/>
        </w:rPr>
        <w:t>. נתון זה מצביע באופן המעשי ביותר על העובדה כי אכן מבני ח'אן, כדוגמת המבנה נשוא העתירה, אכן הינם אתרים שיש לשמרם.</w:t>
      </w:r>
    </w:p>
    <w:p w:rsidR="00144139" w:rsidRPr="000C42A6" w:rsidRDefault="00144139"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מן האמור לעיל עולה תמונה ברורה של מבנה הראוי לשימור וטיפוח על ידי ה</w:t>
      </w:r>
      <w:r w:rsidR="00184854">
        <w:rPr>
          <w:rFonts w:cs="David" w:hint="cs"/>
          <w:sz w:val="24"/>
          <w:szCs w:val="24"/>
          <w:rtl/>
        </w:rPr>
        <w:t>משיבים 1-4</w:t>
      </w:r>
      <w:r w:rsidR="007C643A" w:rsidRPr="000C42A6">
        <w:rPr>
          <w:rFonts w:cs="David" w:hint="cs"/>
          <w:sz w:val="24"/>
          <w:szCs w:val="24"/>
          <w:rtl/>
        </w:rPr>
        <w:t>.</w:t>
      </w:r>
    </w:p>
    <w:p w:rsidR="007C643A" w:rsidRPr="000C42A6" w:rsidRDefault="007C643A"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כפי שתואר לעיל בהרחבה</w:t>
      </w:r>
      <w:r w:rsidR="00010152" w:rsidRPr="000C42A6">
        <w:rPr>
          <w:rFonts w:cs="David" w:hint="cs"/>
          <w:sz w:val="24"/>
          <w:szCs w:val="24"/>
          <w:rtl/>
        </w:rPr>
        <w:t xml:space="preserve"> בפרק העובדתי</w:t>
      </w:r>
      <w:r w:rsidRPr="000C42A6">
        <w:rPr>
          <w:rFonts w:cs="David" w:hint="cs"/>
          <w:sz w:val="24"/>
          <w:szCs w:val="24"/>
          <w:rtl/>
        </w:rPr>
        <w:t>, אין ספק כי באתר הח'אן, לא רק שאין מתבצע שימור</w:t>
      </w:r>
      <w:r w:rsidR="001C6F0B" w:rsidRPr="000C42A6">
        <w:rPr>
          <w:rFonts w:cs="David" w:hint="cs"/>
          <w:sz w:val="24"/>
          <w:szCs w:val="24"/>
          <w:rtl/>
        </w:rPr>
        <w:t>,</w:t>
      </w:r>
      <w:r w:rsidRPr="000C42A6">
        <w:rPr>
          <w:rFonts w:cs="David" w:hint="cs"/>
          <w:sz w:val="24"/>
          <w:szCs w:val="24"/>
          <w:rtl/>
        </w:rPr>
        <w:t xml:space="preserve"> אלא מתנהלת השחתה יסודית ושיטתית </w:t>
      </w:r>
      <w:r w:rsidR="001C6F0B" w:rsidRPr="000C42A6">
        <w:rPr>
          <w:rFonts w:cs="David" w:hint="cs"/>
          <w:sz w:val="24"/>
          <w:szCs w:val="24"/>
          <w:rtl/>
        </w:rPr>
        <w:t>על ידי המשיב 5.</w:t>
      </w:r>
    </w:p>
    <w:p w:rsidR="00A973E8" w:rsidRDefault="001C6F0B"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בתחום השימור מקובל לראות ב"אמנת ונציה"</w:t>
      </w:r>
      <w:r w:rsidRPr="00BE1EF2">
        <w:rPr>
          <w:rFonts w:cs="David"/>
          <w:sz w:val="24"/>
          <w:szCs w:val="24"/>
          <w:vertAlign w:val="superscript"/>
          <w:rtl/>
        </w:rPr>
        <w:footnoteReference w:id="5"/>
      </w:r>
      <w:r w:rsidRPr="000C42A6">
        <w:rPr>
          <w:rFonts w:cs="David" w:hint="cs"/>
          <w:sz w:val="24"/>
          <w:szCs w:val="24"/>
          <w:rtl/>
        </w:rPr>
        <w:t xml:space="preserve"> כמסמך בין-לאומי מנחה של עקרונות השימור הבסיסיים. </w:t>
      </w:r>
      <w:r w:rsidR="00A973E8" w:rsidRPr="000C42A6">
        <w:rPr>
          <w:rFonts w:cs="David"/>
          <w:sz w:val="24"/>
          <w:szCs w:val="24"/>
          <w:rtl/>
        </w:rPr>
        <w:t>אמנת ונציה</w:t>
      </w:r>
      <w:r w:rsidR="00A973E8" w:rsidRPr="000C42A6">
        <w:rPr>
          <w:rFonts w:cs="David" w:hint="cs"/>
          <w:sz w:val="24"/>
          <w:szCs w:val="24"/>
          <w:rtl/>
        </w:rPr>
        <w:t xml:space="preserve"> היא </w:t>
      </w:r>
      <w:r w:rsidR="00A973E8" w:rsidRPr="000C42A6">
        <w:rPr>
          <w:rFonts w:cs="David"/>
          <w:sz w:val="24"/>
          <w:szCs w:val="24"/>
          <w:rtl/>
        </w:rPr>
        <w:t xml:space="preserve">אמנה בין-לאומית שהגדירה את תחום השימור של מונומנטים ואתרים היסטוריים. </w:t>
      </w:r>
      <w:r w:rsidRPr="000C42A6">
        <w:rPr>
          <w:rFonts w:cs="David" w:hint="cs"/>
          <w:sz w:val="24"/>
          <w:szCs w:val="24"/>
          <w:rtl/>
        </w:rPr>
        <w:t xml:space="preserve">האמנה </w:t>
      </w:r>
      <w:r w:rsidR="00A973E8" w:rsidRPr="000C42A6">
        <w:rPr>
          <w:rFonts w:cs="David"/>
          <w:sz w:val="24"/>
          <w:szCs w:val="24"/>
          <w:rtl/>
        </w:rPr>
        <w:t>נחתמה בשנת 1964 ברומא על ידי נציגים מ- 16 מדינות, אונסק"ו והמרכז הבין-לאומי לשימור. אמנה זו שימשה בסיס לאמנות נוספות שהרחיבו אותה בהתאם לתובנות שהצטברו עם הזמן, כמו אמנת וושינגטון (1987) ואמנת בורה (1999</w:t>
      </w:r>
      <w:r w:rsidR="005B32AE" w:rsidRPr="000C42A6">
        <w:rPr>
          <w:rFonts w:cs="David" w:hint="cs"/>
          <w:sz w:val="24"/>
          <w:szCs w:val="24"/>
          <w:rtl/>
        </w:rPr>
        <w:t>).</w:t>
      </w:r>
    </w:p>
    <w:p w:rsidR="006A7EAA" w:rsidRPr="006A7EAA" w:rsidRDefault="006A7EAA" w:rsidP="006A7EAA">
      <w:pPr>
        <w:pStyle w:val="a9"/>
        <w:numPr>
          <w:ilvl w:val="0"/>
          <w:numId w:val="15"/>
        </w:numPr>
        <w:bidi/>
        <w:spacing w:line="360" w:lineRule="auto"/>
        <w:jc w:val="both"/>
        <w:rPr>
          <w:rFonts w:cs="David"/>
          <w:b/>
          <w:bCs/>
          <w:sz w:val="24"/>
          <w:szCs w:val="24"/>
        </w:rPr>
      </w:pPr>
      <w:r w:rsidRPr="006A7EAA">
        <w:rPr>
          <w:rFonts w:cs="David" w:hint="cs"/>
          <w:b/>
          <w:bCs/>
          <w:sz w:val="24"/>
          <w:szCs w:val="24"/>
          <w:rtl/>
        </w:rPr>
        <w:t>העתק אמנת ונציה (בתרגום לעברית) מצ"ב לעתירה זו ומסומן נספח ח'</w:t>
      </w:r>
    </w:p>
    <w:p w:rsidR="00010152" w:rsidRPr="000C42A6" w:rsidRDefault="00010152"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עפ"י סעיף 6 לאמנת ונציה "</w:t>
      </w:r>
      <w:r w:rsidRPr="00BE1EF2">
        <w:rPr>
          <w:rFonts w:cs="Narkisim"/>
          <w:b/>
          <w:bCs/>
          <w:sz w:val="24"/>
          <w:szCs w:val="24"/>
          <w:rtl/>
        </w:rPr>
        <w:t xml:space="preserve">שימורו של מונומנט משמעותו שימורה של סביבה שאיננה חורגת ממידתה. בכל מקום שהסביבה המסורתית קיימת, יש לשמרה. </w:t>
      </w:r>
      <w:r w:rsidRPr="006431F6">
        <w:rPr>
          <w:rFonts w:cs="Narkisim"/>
          <w:b/>
          <w:bCs/>
          <w:sz w:val="24"/>
          <w:szCs w:val="24"/>
          <w:u w:val="single"/>
          <w:rtl/>
        </w:rPr>
        <w:t>אין להתיר כל בנייה מחודשת, הריסה או שינויים</w:t>
      </w:r>
      <w:r w:rsidRPr="00BE1EF2">
        <w:rPr>
          <w:rFonts w:cs="Narkisim"/>
          <w:b/>
          <w:bCs/>
          <w:sz w:val="24"/>
          <w:szCs w:val="24"/>
          <w:rtl/>
        </w:rPr>
        <w:t xml:space="preserve"> שיש בהם כדי לשנות את היחסים שבין מאסה לבין גוון</w:t>
      </w:r>
      <w:r w:rsidRPr="000C42A6">
        <w:rPr>
          <w:rFonts w:cs="David" w:hint="cs"/>
          <w:sz w:val="24"/>
          <w:szCs w:val="24"/>
          <w:rtl/>
        </w:rPr>
        <w:t>" (ההדגשה איננה במקור, ב.א.).</w:t>
      </w:r>
    </w:p>
    <w:p w:rsidR="00010152" w:rsidRPr="00BE1EF2" w:rsidRDefault="00010152" w:rsidP="00BE1EF2">
      <w:pPr>
        <w:pStyle w:val="a9"/>
        <w:numPr>
          <w:ilvl w:val="0"/>
          <w:numId w:val="1"/>
        </w:numPr>
        <w:bidi/>
        <w:spacing w:line="360" w:lineRule="auto"/>
        <w:ind w:hanging="720"/>
        <w:jc w:val="both"/>
        <w:rPr>
          <w:rFonts w:cs="David"/>
          <w:sz w:val="24"/>
          <w:szCs w:val="24"/>
          <w:rtl/>
        </w:rPr>
      </w:pPr>
      <w:r w:rsidRPr="000C42A6">
        <w:rPr>
          <w:rFonts w:cs="David" w:hint="cs"/>
          <w:sz w:val="24"/>
          <w:szCs w:val="24"/>
          <w:rtl/>
        </w:rPr>
        <w:t xml:space="preserve">מהאמור לעיל ומן העובדות בשטח </w:t>
      </w:r>
      <w:r w:rsidRPr="000C42A6">
        <w:rPr>
          <w:rFonts w:cs="David"/>
          <w:sz w:val="24"/>
          <w:szCs w:val="24"/>
          <w:rtl/>
        </w:rPr>
        <w:t>–</w:t>
      </w:r>
      <w:r w:rsidRPr="000C42A6">
        <w:rPr>
          <w:rFonts w:cs="David" w:hint="cs"/>
          <w:sz w:val="24"/>
          <w:szCs w:val="24"/>
          <w:rtl/>
        </w:rPr>
        <w:t xml:space="preserve"> ברור לחלוטין כי ה</w:t>
      </w:r>
      <w:r w:rsidR="00184854">
        <w:rPr>
          <w:rFonts w:cs="David" w:hint="cs"/>
          <w:sz w:val="24"/>
          <w:szCs w:val="24"/>
          <w:rtl/>
        </w:rPr>
        <w:t>משיבים 1-4</w:t>
      </w:r>
      <w:r w:rsidRPr="000C42A6">
        <w:rPr>
          <w:rFonts w:cs="David" w:hint="cs"/>
          <w:sz w:val="24"/>
          <w:szCs w:val="24"/>
          <w:rtl/>
        </w:rPr>
        <w:t xml:space="preserve"> אינם אוכפים את חובת שימור המבנים החלה עליהם ביחס לעבירות ולהרס המבוצע בח'אן לובן.</w:t>
      </w:r>
    </w:p>
    <w:p w:rsidR="00010152" w:rsidRPr="000C42A6" w:rsidRDefault="00010152" w:rsidP="007336DA">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כפי שיורחב להלן בסעיפים </w:t>
      </w:r>
      <w:r w:rsidR="007336DA">
        <w:rPr>
          <w:rFonts w:cs="David" w:hint="cs"/>
          <w:sz w:val="24"/>
          <w:szCs w:val="24"/>
          <w:rtl/>
        </w:rPr>
        <w:t>101-114</w:t>
      </w:r>
      <w:r w:rsidRPr="000C42A6">
        <w:rPr>
          <w:rFonts w:cs="David" w:hint="cs"/>
          <w:sz w:val="24"/>
          <w:szCs w:val="24"/>
          <w:rtl/>
        </w:rPr>
        <w:t xml:space="preserve">, העותרים סבורים כי היעדר האכיפה במקרה דנן מצדיקה את התערבותו הנחרצת של בית משפט נכבד זה </w:t>
      </w:r>
      <w:r w:rsidRPr="000C42A6">
        <w:rPr>
          <w:rFonts w:cs="David"/>
          <w:sz w:val="24"/>
          <w:szCs w:val="24"/>
          <w:rtl/>
        </w:rPr>
        <w:t>–</w:t>
      </w:r>
      <w:r w:rsidRPr="000C42A6">
        <w:rPr>
          <w:rFonts w:cs="David" w:hint="cs"/>
          <w:sz w:val="24"/>
          <w:szCs w:val="24"/>
          <w:rtl/>
        </w:rPr>
        <w:t xml:space="preserve"> כמבוקש בגדרה של עתירה זו.</w:t>
      </w:r>
    </w:p>
    <w:p w:rsidR="00BE1EF2" w:rsidRDefault="00BE1EF2" w:rsidP="00BE1EF2">
      <w:pPr>
        <w:bidi/>
        <w:spacing w:line="360" w:lineRule="auto"/>
        <w:jc w:val="both"/>
        <w:rPr>
          <w:rFonts w:cs="David"/>
          <w:sz w:val="24"/>
          <w:szCs w:val="24"/>
          <w:rtl/>
        </w:rPr>
      </w:pPr>
    </w:p>
    <w:p w:rsidR="00E2238D" w:rsidRPr="00BE1EF2" w:rsidRDefault="00E2238D" w:rsidP="00BE1EF2">
      <w:pPr>
        <w:bidi/>
        <w:spacing w:line="360" w:lineRule="auto"/>
        <w:jc w:val="both"/>
        <w:rPr>
          <w:rFonts w:cs="David"/>
          <w:sz w:val="24"/>
          <w:szCs w:val="24"/>
        </w:rPr>
      </w:pPr>
      <w:r w:rsidRPr="00BE1EF2">
        <w:rPr>
          <w:rFonts w:cs="David" w:hint="cs"/>
          <w:b/>
          <w:bCs/>
          <w:sz w:val="24"/>
          <w:szCs w:val="24"/>
          <w:u w:val="single"/>
          <w:rtl/>
        </w:rPr>
        <w:t>חובת ה</w:t>
      </w:r>
      <w:r w:rsidR="00184854">
        <w:rPr>
          <w:rFonts w:cs="David" w:hint="cs"/>
          <w:b/>
          <w:bCs/>
          <w:sz w:val="24"/>
          <w:szCs w:val="24"/>
          <w:u w:val="single"/>
          <w:rtl/>
        </w:rPr>
        <w:t>משיבים 1-4</w:t>
      </w:r>
      <w:r w:rsidRPr="00BE1EF2">
        <w:rPr>
          <w:rFonts w:cs="David" w:hint="cs"/>
          <w:b/>
          <w:bCs/>
          <w:sz w:val="24"/>
          <w:szCs w:val="24"/>
          <w:u w:val="single"/>
          <w:rtl/>
        </w:rPr>
        <w:t xml:space="preserve"> לשמור על אדמות המדינה</w:t>
      </w:r>
      <w:r w:rsidR="00A77FFD" w:rsidRPr="00BE1EF2">
        <w:rPr>
          <w:rFonts w:cs="David" w:hint="cs"/>
          <w:b/>
          <w:bCs/>
          <w:sz w:val="24"/>
          <w:szCs w:val="24"/>
          <w:u w:val="single"/>
          <w:rtl/>
        </w:rPr>
        <w:t xml:space="preserve"> והרכוש הממשלתי</w:t>
      </w:r>
      <w:r w:rsidRPr="00BE1EF2">
        <w:rPr>
          <w:rFonts w:cs="David" w:hint="cs"/>
          <w:sz w:val="24"/>
          <w:szCs w:val="24"/>
          <w:rtl/>
        </w:rPr>
        <w:t>.</w:t>
      </w:r>
    </w:p>
    <w:p w:rsidR="00E2238D" w:rsidRPr="000C42A6" w:rsidRDefault="00E2238D"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בפרק להלן תוצג חובת ה</w:t>
      </w:r>
      <w:r w:rsidR="00184854">
        <w:rPr>
          <w:rFonts w:cs="David" w:hint="cs"/>
          <w:sz w:val="24"/>
          <w:szCs w:val="24"/>
          <w:rtl/>
        </w:rPr>
        <w:t>משיבים 1-4</w:t>
      </w:r>
      <w:r w:rsidRPr="000C42A6">
        <w:rPr>
          <w:rFonts w:cs="David" w:hint="cs"/>
          <w:sz w:val="24"/>
          <w:szCs w:val="24"/>
          <w:rtl/>
        </w:rPr>
        <w:t xml:space="preserve"> לשמור על מקרקעי</w:t>
      </w:r>
      <w:r w:rsidR="00A77FFD" w:rsidRPr="000C42A6">
        <w:rPr>
          <w:rFonts w:cs="David" w:hint="cs"/>
          <w:sz w:val="24"/>
          <w:szCs w:val="24"/>
          <w:rtl/>
        </w:rPr>
        <w:t xml:space="preserve"> ונכסי</w:t>
      </w:r>
      <w:r w:rsidRPr="000C42A6">
        <w:rPr>
          <w:rFonts w:cs="David" w:hint="cs"/>
          <w:sz w:val="24"/>
          <w:szCs w:val="24"/>
          <w:rtl/>
        </w:rPr>
        <w:t xml:space="preserve"> הציבור במרחב יהודה ושומרון, ייבחן מעמדו של מבנה הח'אן כ</w:t>
      </w:r>
      <w:r w:rsidR="00876E06" w:rsidRPr="000C42A6">
        <w:rPr>
          <w:rFonts w:cs="David" w:hint="cs"/>
          <w:sz w:val="24"/>
          <w:szCs w:val="24"/>
          <w:rtl/>
        </w:rPr>
        <w:t>רכוש ממשלתי</w:t>
      </w:r>
      <w:r w:rsidRPr="000C42A6">
        <w:rPr>
          <w:rFonts w:cs="David" w:hint="cs"/>
          <w:sz w:val="24"/>
          <w:szCs w:val="24"/>
          <w:rtl/>
        </w:rPr>
        <w:t>, יוצגו החובות והאיסורים הנובעים מחובה זו בכל הקשור לעתירה זו ותיבחן פעילות ה</w:t>
      </w:r>
      <w:r w:rsidR="00184854">
        <w:rPr>
          <w:rFonts w:cs="David" w:hint="cs"/>
          <w:sz w:val="24"/>
          <w:szCs w:val="24"/>
          <w:rtl/>
        </w:rPr>
        <w:t>משיבים 1-4</w:t>
      </w:r>
      <w:r w:rsidRPr="000C42A6">
        <w:rPr>
          <w:rFonts w:cs="David" w:hint="cs"/>
          <w:sz w:val="24"/>
          <w:szCs w:val="24"/>
          <w:rtl/>
        </w:rPr>
        <w:t xml:space="preserve"> אל מול חובתם לבצע ולאכוף את החוק.</w:t>
      </w:r>
    </w:p>
    <w:p w:rsidR="00E2238D" w:rsidRPr="000C42A6" w:rsidRDefault="00E2238D" w:rsidP="006C2343">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ראשית, ובמיוחד לאור האמור במכתב המנהל, נספח </w:t>
      </w:r>
      <w:r w:rsidR="006C2343">
        <w:rPr>
          <w:rFonts w:cs="David" w:hint="cs"/>
          <w:sz w:val="24"/>
          <w:szCs w:val="24"/>
          <w:rtl/>
        </w:rPr>
        <w:t>ה'</w:t>
      </w:r>
      <w:r w:rsidRPr="000C42A6">
        <w:rPr>
          <w:rFonts w:cs="David" w:hint="cs"/>
          <w:sz w:val="24"/>
          <w:szCs w:val="24"/>
          <w:rtl/>
        </w:rPr>
        <w:t xml:space="preserve"> לעתירה זו, יובהר כי מרחב ה</w:t>
      </w:r>
      <w:r w:rsidR="0059563D">
        <w:rPr>
          <w:rFonts w:cs="David" w:hint="cs"/>
          <w:sz w:val="24"/>
          <w:szCs w:val="24"/>
          <w:rtl/>
        </w:rPr>
        <w:t>ח</w:t>
      </w:r>
      <w:r w:rsidR="006431F6">
        <w:rPr>
          <w:rFonts w:cs="David" w:hint="cs"/>
          <w:sz w:val="24"/>
          <w:szCs w:val="24"/>
          <w:rtl/>
        </w:rPr>
        <w:t>'</w:t>
      </w:r>
      <w:r w:rsidR="0059563D">
        <w:rPr>
          <w:rFonts w:cs="David" w:hint="cs"/>
          <w:sz w:val="24"/>
          <w:szCs w:val="24"/>
          <w:rtl/>
        </w:rPr>
        <w:t>אן</w:t>
      </w:r>
      <w:r w:rsidRPr="000C42A6">
        <w:rPr>
          <w:rFonts w:cs="David" w:hint="cs"/>
          <w:sz w:val="24"/>
          <w:szCs w:val="24"/>
          <w:rtl/>
        </w:rPr>
        <w:t xml:space="preserve"> הינו במעמד של אדמות מדינה. קביעה זו נסמכת הן על עדות ה</w:t>
      </w:r>
      <w:r w:rsidR="00A77FFD" w:rsidRPr="000C42A6">
        <w:rPr>
          <w:rFonts w:cs="David" w:hint="cs"/>
          <w:sz w:val="24"/>
          <w:szCs w:val="24"/>
          <w:rtl/>
        </w:rPr>
        <w:t xml:space="preserve">יסטורית, </w:t>
      </w:r>
      <w:r w:rsidRPr="000C42A6">
        <w:rPr>
          <w:rFonts w:cs="David" w:hint="cs"/>
          <w:sz w:val="24"/>
          <w:szCs w:val="24"/>
          <w:rtl/>
        </w:rPr>
        <w:t>הן על הוראות חוק העתיקות</w:t>
      </w:r>
      <w:r w:rsidR="00A77FFD" w:rsidRPr="000C42A6">
        <w:rPr>
          <w:rFonts w:cs="David" w:hint="cs"/>
          <w:sz w:val="24"/>
          <w:szCs w:val="24"/>
          <w:rtl/>
        </w:rPr>
        <w:t xml:space="preserve"> והן על חקיקת המקרקעין ביהודה ושומרון</w:t>
      </w:r>
      <w:r w:rsidRPr="000C42A6">
        <w:rPr>
          <w:rFonts w:cs="David" w:hint="cs"/>
          <w:sz w:val="24"/>
          <w:szCs w:val="24"/>
          <w:rtl/>
        </w:rPr>
        <w:t>.</w:t>
      </w:r>
    </w:p>
    <w:p w:rsidR="00E2238D" w:rsidRPr="000C42A6" w:rsidRDefault="00E2238D" w:rsidP="006C2343">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העדות ההיסטורית המעידה על היות הח'אן מבנה השייך למדינה היא המפה נספח </w:t>
      </w:r>
      <w:r w:rsidR="006C2343">
        <w:rPr>
          <w:rFonts w:cs="David" w:hint="cs"/>
          <w:sz w:val="24"/>
          <w:szCs w:val="24"/>
          <w:rtl/>
        </w:rPr>
        <w:t>ב'</w:t>
      </w:r>
      <w:r w:rsidRPr="000C42A6">
        <w:rPr>
          <w:rFonts w:cs="David" w:hint="cs"/>
          <w:sz w:val="24"/>
          <w:szCs w:val="24"/>
          <w:rtl/>
        </w:rPr>
        <w:t xml:space="preserve"> לעתירה זו. העובדה כי הח'אן שימש כמבנה של המשטרה הבריטית מובילה למסקנה ברורה כי מדובר במבנה השייך למדינה.</w:t>
      </w:r>
    </w:p>
    <w:p w:rsidR="00E2238D" w:rsidRPr="000C42A6" w:rsidRDefault="00E2238D"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במאמר מוסגר יצויין כי מבחינה ה</w:t>
      </w:r>
      <w:r w:rsidR="00A77FFD" w:rsidRPr="000C42A6">
        <w:rPr>
          <w:rFonts w:cs="David" w:hint="cs"/>
          <w:sz w:val="24"/>
          <w:szCs w:val="24"/>
          <w:rtl/>
        </w:rPr>
        <w:t>י</w:t>
      </w:r>
      <w:r w:rsidRPr="000C42A6">
        <w:rPr>
          <w:rFonts w:cs="David" w:hint="cs"/>
          <w:sz w:val="24"/>
          <w:szCs w:val="24"/>
          <w:rtl/>
        </w:rPr>
        <w:t xml:space="preserve">סטורית, מבני הח'אן במרחב הממלכה העותומאנית נבנו ותוחזקו על ידי השלטון העותומאני ולא על ידי </w:t>
      </w:r>
      <w:r w:rsidR="00DA45F2" w:rsidRPr="000C42A6">
        <w:rPr>
          <w:rFonts w:cs="David" w:hint="cs"/>
          <w:sz w:val="24"/>
          <w:szCs w:val="24"/>
          <w:rtl/>
        </w:rPr>
        <w:t>אנשים פרטיים כך שסביר להניח כי המבנה היה שייך לממלכה העותומאנית עוד טרם היותו שייך לרשויות המנדט הבריטי.</w:t>
      </w:r>
    </w:p>
    <w:p w:rsidR="00DA45F2" w:rsidRPr="000C42A6" w:rsidRDefault="00DA45F2"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מעבר לכך, עפ"י הוראות סעיף 14 לחוק העתיקות "</w:t>
      </w:r>
      <w:r w:rsidRPr="00BE1EF2">
        <w:rPr>
          <w:rFonts w:cs="Narkisim" w:hint="cs"/>
          <w:b/>
          <w:bCs/>
          <w:sz w:val="24"/>
          <w:szCs w:val="24"/>
          <w:rtl/>
        </w:rPr>
        <w:t>מבלי</w:t>
      </w:r>
      <w:r w:rsidRPr="00BE1EF2">
        <w:rPr>
          <w:rFonts w:cs="Narkisim"/>
          <w:b/>
          <w:bCs/>
          <w:sz w:val="24"/>
          <w:szCs w:val="24"/>
        </w:rPr>
        <w:t xml:space="preserve"> </w:t>
      </w:r>
      <w:r w:rsidRPr="00BE1EF2">
        <w:rPr>
          <w:rFonts w:cs="Narkisim" w:hint="cs"/>
          <w:b/>
          <w:bCs/>
          <w:sz w:val="24"/>
          <w:szCs w:val="24"/>
          <w:rtl/>
        </w:rPr>
        <w:t>לגרוע</w:t>
      </w:r>
      <w:r w:rsidRPr="00BE1EF2">
        <w:rPr>
          <w:rFonts w:cs="Narkisim"/>
          <w:b/>
          <w:bCs/>
          <w:sz w:val="24"/>
          <w:szCs w:val="24"/>
        </w:rPr>
        <w:t xml:space="preserve"> </w:t>
      </w:r>
      <w:r w:rsidRPr="00BE1EF2">
        <w:rPr>
          <w:rFonts w:cs="Narkisim" w:hint="cs"/>
          <w:b/>
          <w:bCs/>
          <w:sz w:val="24"/>
          <w:szCs w:val="24"/>
          <w:rtl/>
        </w:rPr>
        <w:t>מהוראות</w:t>
      </w:r>
      <w:r w:rsidRPr="00BE1EF2">
        <w:rPr>
          <w:rFonts w:cs="Narkisim"/>
          <w:b/>
          <w:bCs/>
          <w:sz w:val="24"/>
          <w:szCs w:val="24"/>
        </w:rPr>
        <w:t xml:space="preserve"> </w:t>
      </w:r>
      <w:r w:rsidRPr="00BE1EF2">
        <w:rPr>
          <w:rFonts w:cs="Narkisim" w:hint="cs"/>
          <w:b/>
          <w:bCs/>
          <w:sz w:val="24"/>
          <w:szCs w:val="24"/>
          <w:rtl/>
        </w:rPr>
        <w:t>חוק</w:t>
      </w:r>
      <w:r w:rsidRPr="00BE1EF2">
        <w:rPr>
          <w:rFonts w:cs="Narkisim"/>
          <w:b/>
          <w:bCs/>
          <w:sz w:val="24"/>
          <w:szCs w:val="24"/>
        </w:rPr>
        <w:t xml:space="preserve"> </w:t>
      </w:r>
      <w:r w:rsidRPr="00BE1EF2">
        <w:rPr>
          <w:rFonts w:cs="Narkisim" w:hint="cs"/>
          <w:b/>
          <w:bCs/>
          <w:sz w:val="24"/>
          <w:szCs w:val="24"/>
          <w:rtl/>
        </w:rPr>
        <w:t>רישום</w:t>
      </w:r>
      <w:r w:rsidRPr="00BE1EF2">
        <w:rPr>
          <w:rFonts w:cs="Narkisim"/>
          <w:b/>
          <w:bCs/>
          <w:sz w:val="24"/>
          <w:szCs w:val="24"/>
        </w:rPr>
        <w:t xml:space="preserve"> </w:t>
      </w:r>
      <w:r w:rsidRPr="00BE1EF2">
        <w:rPr>
          <w:rFonts w:cs="Narkisim" w:hint="cs"/>
          <w:b/>
          <w:bCs/>
          <w:sz w:val="24"/>
          <w:szCs w:val="24"/>
          <w:rtl/>
        </w:rPr>
        <w:t>נכסי</w:t>
      </w:r>
      <w:r w:rsidRPr="00BE1EF2">
        <w:rPr>
          <w:rFonts w:cs="Narkisim"/>
          <w:b/>
          <w:bCs/>
          <w:sz w:val="24"/>
          <w:szCs w:val="24"/>
        </w:rPr>
        <w:t xml:space="preserve"> </w:t>
      </w:r>
      <w:r w:rsidRPr="00BE1EF2">
        <w:rPr>
          <w:rFonts w:cs="Narkisim" w:hint="cs"/>
          <w:b/>
          <w:bCs/>
          <w:sz w:val="24"/>
          <w:szCs w:val="24"/>
          <w:rtl/>
        </w:rPr>
        <w:t>דלא</w:t>
      </w:r>
      <w:r w:rsidRPr="00BE1EF2">
        <w:rPr>
          <w:rFonts w:cs="Narkisim"/>
          <w:b/>
          <w:bCs/>
          <w:sz w:val="24"/>
          <w:szCs w:val="24"/>
        </w:rPr>
        <w:t>-</w:t>
      </w:r>
      <w:r w:rsidRPr="00BE1EF2">
        <w:rPr>
          <w:rFonts w:cs="Narkisim" w:hint="cs"/>
          <w:b/>
          <w:bCs/>
          <w:sz w:val="24"/>
          <w:szCs w:val="24"/>
          <w:rtl/>
        </w:rPr>
        <w:t>ניידי</w:t>
      </w:r>
      <w:r w:rsidRPr="00BE1EF2">
        <w:rPr>
          <w:rFonts w:cs="Narkisim"/>
          <w:b/>
          <w:bCs/>
          <w:sz w:val="24"/>
          <w:szCs w:val="24"/>
        </w:rPr>
        <w:t xml:space="preserve"> </w:t>
      </w:r>
      <w:r w:rsidRPr="00BE1EF2">
        <w:rPr>
          <w:rFonts w:cs="Narkisim" w:hint="cs"/>
          <w:b/>
          <w:bCs/>
          <w:sz w:val="24"/>
          <w:szCs w:val="24"/>
          <w:rtl/>
        </w:rPr>
        <w:t>שטרם</w:t>
      </w:r>
      <w:r w:rsidRPr="00BE1EF2">
        <w:rPr>
          <w:rFonts w:cs="Narkisim"/>
          <w:b/>
          <w:bCs/>
          <w:sz w:val="24"/>
          <w:szCs w:val="24"/>
        </w:rPr>
        <w:t xml:space="preserve"> </w:t>
      </w:r>
      <w:r w:rsidRPr="00BE1EF2">
        <w:rPr>
          <w:rFonts w:cs="Narkisim" w:hint="cs"/>
          <w:b/>
          <w:bCs/>
          <w:sz w:val="24"/>
          <w:szCs w:val="24"/>
          <w:rtl/>
        </w:rPr>
        <w:t>נרשמו, מס' 6 לשנת</w:t>
      </w:r>
      <w:r w:rsidR="00876E06" w:rsidRPr="00BE1EF2">
        <w:rPr>
          <w:rFonts w:cs="Narkisim" w:hint="cs"/>
          <w:b/>
          <w:bCs/>
          <w:sz w:val="24"/>
          <w:szCs w:val="24"/>
          <w:rtl/>
        </w:rPr>
        <w:t xml:space="preserve"> </w:t>
      </w:r>
      <w:r w:rsidRPr="00BE1EF2">
        <w:rPr>
          <w:rFonts w:cs="Narkisim" w:hint="cs"/>
          <w:b/>
          <w:bCs/>
          <w:sz w:val="24"/>
          <w:szCs w:val="24"/>
          <w:rtl/>
        </w:rPr>
        <w:t>1964, יירשמו</w:t>
      </w:r>
      <w:r w:rsidRPr="00BE1EF2">
        <w:rPr>
          <w:rFonts w:cs="Narkisim"/>
          <w:b/>
          <w:bCs/>
          <w:sz w:val="24"/>
          <w:szCs w:val="24"/>
        </w:rPr>
        <w:t xml:space="preserve"> </w:t>
      </w:r>
      <w:r w:rsidRPr="00BE1EF2">
        <w:rPr>
          <w:rFonts w:cs="Narkisim" w:hint="cs"/>
          <w:b/>
          <w:bCs/>
          <w:sz w:val="24"/>
          <w:szCs w:val="24"/>
          <w:rtl/>
        </w:rPr>
        <w:t>כל</w:t>
      </w:r>
      <w:r w:rsidRPr="00BE1EF2">
        <w:rPr>
          <w:rFonts w:cs="Narkisim"/>
          <w:b/>
          <w:bCs/>
          <w:sz w:val="24"/>
          <w:szCs w:val="24"/>
        </w:rPr>
        <w:t xml:space="preserve"> </w:t>
      </w:r>
      <w:r w:rsidRPr="00BE1EF2">
        <w:rPr>
          <w:rFonts w:cs="Narkisim" w:hint="cs"/>
          <w:b/>
          <w:bCs/>
          <w:sz w:val="24"/>
          <w:szCs w:val="24"/>
          <w:rtl/>
        </w:rPr>
        <w:t>המקומות</w:t>
      </w:r>
      <w:r w:rsidRPr="00BE1EF2">
        <w:rPr>
          <w:rFonts w:cs="Narkisim"/>
          <w:b/>
          <w:bCs/>
          <w:sz w:val="24"/>
          <w:szCs w:val="24"/>
        </w:rPr>
        <w:t xml:space="preserve"> </w:t>
      </w:r>
      <w:r w:rsidRPr="00BE1EF2">
        <w:rPr>
          <w:rFonts w:cs="Narkisim" w:hint="cs"/>
          <w:b/>
          <w:bCs/>
          <w:sz w:val="24"/>
          <w:szCs w:val="24"/>
          <w:rtl/>
        </w:rPr>
        <w:t>ההיסטוריים</w:t>
      </w:r>
      <w:r w:rsidRPr="00BE1EF2">
        <w:rPr>
          <w:rFonts w:cs="Narkisim"/>
          <w:b/>
          <w:bCs/>
          <w:sz w:val="24"/>
          <w:szCs w:val="24"/>
        </w:rPr>
        <w:t xml:space="preserve"> </w:t>
      </w:r>
      <w:r w:rsidRPr="00BE1EF2">
        <w:rPr>
          <w:rFonts w:cs="Narkisim" w:hint="cs"/>
          <w:b/>
          <w:bCs/>
          <w:sz w:val="24"/>
          <w:szCs w:val="24"/>
          <w:rtl/>
        </w:rPr>
        <w:t>בשם</w:t>
      </w:r>
      <w:r w:rsidRPr="00BE1EF2">
        <w:rPr>
          <w:rFonts w:cs="Narkisim"/>
          <w:b/>
          <w:bCs/>
          <w:sz w:val="24"/>
          <w:szCs w:val="24"/>
        </w:rPr>
        <w:t xml:space="preserve"> </w:t>
      </w:r>
      <w:r w:rsidRPr="00BE1EF2">
        <w:rPr>
          <w:rFonts w:cs="Narkisim" w:hint="cs"/>
          <w:b/>
          <w:bCs/>
          <w:sz w:val="24"/>
          <w:szCs w:val="24"/>
          <w:rtl/>
        </w:rPr>
        <w:t>משרד</w:t>
      </w:r>
      <w:r w:rsidRPr="00BE1EF2">
        <w:rPr>
          <w:rFonts w:cs="Narkisim"/>
          <w:b/>
          <w:bCs/>
          <w:sz w:val="24"/>
          <w:szCs w:val="24"/>
        </w:rPr>
        <w:t xml:space="preserve"> </w:t>
      </w:r>
      <w:r w:rsidRPr="00BE1EF2">
        <w:rPr>
          <w:rFonts w:cs="Narkisim" w:hint="cs"/>
          <w:b/>
          <w:bCs/>
          <w:sz w:val="24"/>
          <w:szCs w:val="24"/>
          <w:rtl/>
        </w:rPr>
        <w:t>האוצר</w:t>
      </w:r>
      <w:r w:rsidRPr="00BE1EF2">
        <w:rPr>
          <w:rFonts w:cs="Narkisim"/>
          <w:b/>
          <w:bCs/>
          <w:sz w:val="24"/>
          <w:szCs w:val="24"/>
        </w:rPr>
        <w:t xml:space="preserve"> </w:t>
      </w:r>
      <w:r w:rsidRPr="00BE1EF2">
        <w:rPr>
          <w:rFonts w:cs="Narkisim" w:hint="cs"/>
          <w:b/>
          <w:bCs/>
          <w:sz w:val="24"/>
          <w:szCs w:val="24"/>
          <w:rtl/>
        </w:rPr>
        <w:t>לטובת מחלקת</w:t>
      </w:r>
      <w:r w:rsidRPr="00BE1EF2">
        <w:rPr>
          <w:rFonts w:cs="Narkisim"/>
          <w:b/>
          <w:bCs/>
          <w:sz w:val="24"/>
          <w:szCs w:val="24"/>
        </w:rPr>
        <w:t xml:space="preserve"> </w:t>
      </w:r>
      <w:r w:rsidRPr="00BE1EF2">
        <w:rPr>
          <w:rFonts w:cs="Narkisim" w:hint="cs"/>
          <w:b/>
          <w:bCs/>
          <w:sz w:val="24"/>
          <w:szCs w:val="24"/>
          <w:rtl/>
        </w:rPr>
        <w:t>העתיקות</w:t>
      </w:r>
      <w:r w:rsidRPr="000C42A6">
        <w:rPr>
          <w:rFonts w:cs="David" w:hint="cs"/>
          <w:sz w:val="24"/>
          <w:szCs w:val="24"/>
          <w:rtl/>
        </w:rPr>
        <w:t xml:space="preserve">" ועל כן קיימת הוראה שבחוק הקובעת כי אתר הח'אן, בהיותו "מקום היסטורי" </w:t>
      </w:r>
      <w:r w:rsidRPr="000C42A6">
        <w:rPr>
          <w:rFonts w:cs="David"/>
          <w:sz w:val="24"/>
          <w:szCs w:val="24"/>
          <w:rtl/>
        </w:rPr>
        <w:t>–</w:t>
      </w:r>
      <w:r w:rsidRPr="000C42A6">
        <w:rPr>
          <w:rFonts w:cs="David" w:hint="cs"/>
          <w:sz w:val="24"/>
          <w:szCs w:val="24"/>
          <w:rtl/>
        </w:rPr>
        <w:t xml:space="preserve"> הינו "אדמות מדינה".</w:t>
      </w:r>
    </w:p>
    <w:p w:rsidR="00876E06" w:rsidRPr="000C42A6" w:rsidRDefault="00876E06"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מבלי לפגוע בטענות לעיל, העותרת תטען כי גם לו תעלה טענה לפיה שאלת הבעלות בח'אן איננה ברורה כל צרכה </w:t>
      </w:r>
      <w:r w:rsidRPr="000C42A6">
        <w:rPr>
          <w:rFonts w:cs="David"/>
          <w:sz w:val="24"/>
          <w:szCs w:val="24"/>
          <w:rtl/>
        </w:rPr>
        <w:t>–</w:t>
      </w:r>
      <w:r w:rsidRPr="000C42A6">
        <w:rPr>
          <w:rFonts w:cs="David" w:hint="cs"/>
          <w:sz w:val="24"/>
          <w:szCs w:val="24"/>
          <w:rtl/>
        </w:rPr>
        <w:t xml:space="preserve"> הרי שזכותם, ואף חובתם, של ה</w:t>
      </w:r>
      <w:r w:rsidR="00184854">
        <w:rPr>
          <w:rFonts w:cs="David" w:hint="cs"/>
          <w:sz w:val="24"/>
          <w:szCs w:val="24"/>
          <w:rtl/>
        </w:rPr>
        <w:t>משיבים 1-4</w:t>
      </w:r>
      <w:r w:rsidRPr="000C42A6">
        <w:rPr>
          <w:rFonts w:cs="David" w:hint="cs"/>
          <w:sz w:val="24"/>
          <w:szCs w:val="24"/>
          <w:rtl/>
        </w:rPr>
        <w:t xml:space="preserve"> היא לנהל את הנכס כנכס השייך למדינה. לעניין זה נביא מדברי המלומד אייל זמיר הקובע כי "</w:t>
      </w:r>
      <w:r w:rsidRPr="00BE1EF2">
        <w:rPr>
          <w:rFonts w:cs="David" w:hint="cs"/>
          <w:b/>
          <w:bCs/>
          <w:sz w:val="24"/>
          <w:szCs w:val="24"/>
          <w:rtl/>
        </w:rPr>
        <w:t>כאשר קיים ספק אם נכס כלשהו הוא רכוש ממשלתי, או רכוש פרטי, הפרקטיקה הבינלאומית היא לראות בנכס רכוש ממשלתי</w:t>
      </w:r>
      <w:r w:rsidRPr="000C42A6">
        <w:rPr>
          <w:rFonts w:cs="David" w:hint="cs"/>
          <w:sz w:val="24"/>
          <w:szCs w:val="24"/>
          <w:rtl/>
        </w:rPr>
        <w:t>"</w:t>
      </w:r>
      <w:r w:rsidRPr="00BE1EF2">
        <w:rPr>
          <w:rFonts w:cs="David"/>
          <w:sz w:val="24"/>
          <w:szCs w:val="24"/>
          <w:vertAlign w:val="superscript"/>
          <w:rtl/>
        </w:rPr>
        <w:footnoteReference w:id="6"/>
      </w:r>
      <w:r w:rsidRPr="00BE1EF2">
        <w:rPr>
          <w:rFonts w:cs="David" w:hint="cs"/>
          <w:sz w:val="24"/>
          <w:szCs w:val="24"/>
          <w:vertAlign w:val="superscript"/>
          <w:rtl/>
        </w:rPr>
        <w:t>.</w:t>
      </w:r>
    </w:p>
    <w:p w:rsidR="00C140D9" w:rsidRDefault="00E2238D" w:rsidP="00C140D9">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מקרקעין ציבוריים </w:t>
      </w:r>
      <w:r w:rsidR="00DA45F2" w:rsidRPr="000C42A6">
        <w:rPr>
          <w:rFonts w:cs="David" w:hint="cs"/>
          <w:sz w:val="24"/>
          <w:szCs w:val="24"/>
          <w:rtl/>
        </w:rPr>
        <w:t>הינם מקרקעין אשר</w:t>
      </w:r>
      <w:r w:rsidRPr="000C42A6">
        <w:rPr>
          <w:rFonts w:cs="David" w:hint="cs"/>
          <w:sz w:val="24"/>
          <w:szCs w:val="24"/>
          <w:rtl/>
        </w:rPr>
        <w:t xml:space="preserve"> על ה</w:t>
      </w:r>
      <w:r w:rsidR="00184854">
        <w:rPr>
          <w:rFonts w:cs="David" w:hint="cs"/>
          <w:sz w:val="24"/>
          <w:szCs w:val="24"/>
          <w:rtl/>
        </w:rPr>
        <w:t>משיבים 1-4</w:t>
      </w:r>
      <w:r w:rsidRPr="000C42A6">
        <w:rPr>
          <w:rFonts w:cs="David" w:hint="cs"/>
          <w:sz w:val="24"/>
          <w:szCs w:val="24"/>
          <w:rtl/>
        </w:rPr>
        <w:t xml:space="preserve"> חלה חובה, על פי הדין, לשמור עליהם. לעניין זה מופנה בית המשפט הנכבד להוראות חוק השמירה על אדמות ונכסי המדינה, מס' 14 לשנת 1961 והצו שהוצא על פיו (צו בדבר מינויים וסמכויות לפי חוק השמירה על אדמות ונכסי המדינה (יהודה והשומרון) (מס' 1006), התשמ"ב </w:t>
      </w:r>
      <w:r w:rsidRPr="000C42A6">
        <w:rPr>
          <w:rFonts w:cs="David"/>
          <w:sz w:val="24"/>
          <w:szCs w:val="24"/>
          <w:rtl/>
        </w:rPr>
        <w:t>–</w:t>
      </w:r>
      <w:r w:rsidRPr="000C42A6">
        <w:rPr>
          <w:rFonts w:cs="David" w:hint="cs"/>
          <w:sz w:val="24"/>
          <w:szCs w:val="24"/>
          <w:rtl/>
        </w:rPr>
        <w:t xml:space="preserve"> 1982.</w:t>
      </w:r>
    </w:p>
    <w:p w:rsidR="00E2238D" w:rsidRPr="00C140D9" w:rsidRDefault="00E2238D" w:rsidP="00C140D9">
      <w:pPr>
        <w:pStyle w:val="a9"/>
        <w:numPr>
          <w:ilvl w:val="0"/>
          <w:numId w:val="1"/>
        </w:numPr>
        <w:bidi/>
        <w:spacing w:line="360" w:lineRule="auto"/>
        <w:ind w:hanging="720"/>
        <w:jc w:val="both"/>
        <w:rPr>
          <w:rFonts w:cs="David"/>
          <w:sz w:val="24"/>
          <w:szCs w:val="24"/>
        </w:rPr>
      </w:pPr>
      <w:r w:rsidRPr="00C140D9">
        <w:rPr>
          <w:rFonts w:cs="David" w:hint="cs"/>
          <w:sz w:val="24"/>
          <w:szCs w:val="24"/>
          <w:rtl/>
        </w:rPr>
        <w:t xml:space="preserve">עפ"י הוראות ס' 8 לחוק: </w:t>
      </w:r>
    </w:p>
    <w:p w:rsidR="00E2238D" w:rsidRPr="00184854" w:rsidRDefault="00E2238D" w:rsidP="00C140D9">
      <w:pPr>
        <w:pStyle w:val="a9"/>
        <w:bidi/>
        <w:spacing w:line="360" w:lineRule="auto"/>
        <w:ind w:left="1440" w:right="720"/>
        <w:jc w:val="both"/>
        <w:rPr>
          <w:rFonts w:cs="Narkisim"/>
          <w:sz w:val="24"/>
          <w:szCs w:val="24"/>
          <w:rtl/>
        </w:rPr>
      </w:pPr>
      <w:r w:rsidRPr="00184854">
        <w:rPr>
          <w:rFonts w:cs="Narkisim" w:hint="cs"/>
          <w:sz w:val="24"/>
          <w:szCs w:val="24"/>
          <w:rtl/>
        </w:rPr>
        <w:t>"</w:t>
      </w:r>
      <w:r w:rsidRPr="00184854">
        <w:rPr>
          <w:rFonts w:cs="Narkisim" w:hint="cs"/>
          <w:b/>
          <w:bCs/>
          <w:sz w:val="24"/>
          <w:szCs w:val="24"/>
          <w:rtl/>
        </w:rPr>
        <w:t>פקידי משרד הקרקעות והמדידות שעליהם מוטלת השמירה על אדמות ונכסי המדינה יעקבו אחרי כל התנפלות ויערכו זכרון דברים בענין המתנפלים ויפקידו את זכרון דברים זה אצל מנהל הקרקעות והמדידות".</w:t>
      </w:r>
      <w:r w:rsidRPr="00184854">
        <w:rPr>
          <w:rFonts w:cs="Narkisim" w:hint="cs"/>
          <w:sz w:val="24"/>
          <w:szCs w:val="24"/>
          <w:rtl/>
        </w:rPr>
        <w:t xml:space="preserve"> </w:t>
      </w:r>
    </w:p>
    <w:p w:rsidR="00E2238D" w:rsidRPr="000C42A6" w:rsidRDefault="00E2238D"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בהתאם להוראות ס' 2.א. לצו הנ"ל הוקנו סמכויות מנהל ופקידי משרד הקרקעות והמדידות לממונה על הרכוש הממשלתי. </w:t>
      </w:r>
    </w:p>
    <w:p w:rsidR="00E2238D" w:rsidRPr="00184854" w:rsidRDefault="00E2238D" w:rsidP="006A7EAA">
      <w:pPr>
        <w:pStyle w:val="a9"/>
        <w:numPr>
          <w:ilvl w:val="0"/>
          <w:numId w:val="15"/>
        </w:numPr>
        <w:bidi/>
        <w:spacing w:line="360" w:lineRule="auto"/>
        <w:jc w:val="both"/>
        <w:rPr>
          <w:rFonts w:cs="David"/>
          <w:b/>
          <w:bCs/>
          <w:sz w:val="24"/>
          <w:szCs w:val="24"/>
        </w:rPr>
      </w:pPr>
      <w:r w:rsidRPr="00184854">
        <w:rPr>
          <w:rFonts w:cs="David" w:hint="cs"/>
          <w:b/>
          <w:bCs/>
          <w:sz w:val="24"/>
          <w:szCs w:val="24"/>
          <w:rtl/>
        </w:rPr>
        <w:t xml:space="preserve">חוק השמירה על אדמות ונכסי המדינה, מס' 14 לשנת 1961 והצו שהוצא על פיו מצ"ב ומסומנים נספח </w:t>
      </w:r>
      <w:r w:rsidR="006A7EAA">
        <w:rPr>
          <w:rFonts w:cs="David" w:hint="cs"/>
          <w:b/>
          <w:bCs/>
          <w:sz w:val="24"/>
          <w:szCs w:val="24"/>
          <w:rtl/>
        </w:rPr>
        <w:t>ט</w:t>
      </w:r>
      <w:r w:rsidR="006C2343">
        <w:rPr>
          <w:rFonts w:cs="David" w:hint="cs"/>
          <w:b/>
          <w:bCs/>
          <w:sz w:val="24"/>
          <w:szCs w:val="24"/>
          <w:rtl/>
        </w:rPr>
        <w:t xml:space="preserve">' </w:t>
      </w:r>
      <w:r w:rsidRPr="00184854">
        <w:rPr>
          <w:rFonts w:cs="David" w:hint="cs"/>
          <w:b/>
          <w:bCs/>
          <w:sz w:val="24"/>
          <w:szCs w:val="24"/>
          <w:rtl/>
        </w:rPr>
        <w:t xml:space="preserve">ונספח </w:t>
      </w:r>
      <w:r w:rsidR="006A7EAA">
        <w:rPr>
          <w:rFonts w:cs="David" w:hint="cs"/>
          <w:b/>
          <w:bCs/>
          <w:sz w:val="24"/>
          <w:szCs w:val="24"/>
          <w:rtl/>
        </w:rPr>
        <w:t>י</w:t>
      </w:r>
      <w:r w:rsidR="006C2343">
        <w:rPr>
          <w:rFonts w:cs="David" w:hint="cs"/>
          <w:b/>
          <w:bCs/>
          <w:sz w:val="24"/>
          <w:szCs w:val="24"/>
          <w:rtl/>
        </w:rPr>
        <w:t>'</w:t>
      </w:r>
      <w:r w:rsidRPr="00184854">
        <w:rPr>
          <w:rFonts w:cs="David" w:hint="cs"/>
          <w:b/>
          <w:bCs/>
          <w:sz w:val="24"/>
          <w:szCs w:val="24"/>
          <w:rtl/>
        </w:rPr>
        <w:t>, בהתאמה.</w:t>
      </w:r>
    </w:p>
    <w:p w:rsidR="00DA45F2" w:rsidRPr="000C42A6" w:rsidRDefault="00E2238D"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נראה כי אין צורך להוסיף דבר על האמור לעיל </w:t>
      </w:r>
      <w:r w:rsidR="00DA45F2" w:rsidRPr="000C42A6">
        <w:rPr>
          <w:rFonts w:cs="David" w:hint="cs"/>
          <w:sz w:val="24"/>
          <w:szCs w:val="24"/>
          <w:rtl/>
        </w:rPr>
        <w:t>-</w:t>
      </w:r>
      <w:r w:rsidRPr="000C42A6">
        <w:rPr>
          <w:rFonts w:cs="David" w:hint="cs"/>
          <w:sz w:val="24"/>
          <w:szCs w:val="24"/>
          <w:rtl/>
        </w:rPr>
        <w:t xml:space="preserve"> ה</w:t>
      </w:r>
      <w:r w:rsidR="00184854">
        <w:rPr>
          <w:rFonts w:cs="David" w:hint="cs"/>
          <w:sz w:val="24"/>
          <w:szCs w:val="24"/>
          <w:rtl/>
        </w:rPr>
        <w:t>משיבים 1-4</w:t>
      </w:r>
      <w:r w:rsidRPr="000C42A6">
        <w:rPr>
          <w:rFonts w:cs="David" w:hint="cs"/>
          <w:sz w:val="24"/>
          <w:szCs w:val="24"/>
          <w:rtl/>
        </w:rPr>
        <w:t xml:space="preserve"> הם האחראים על השמירה על אדמות ונכסי המדינה ביהודה ושומרון ו</w:t>
      </w:r>
      <w:r w:rsidR="00DA45F2" w:rsidRPr="000C42A6">
        <w:rPr>
          <w:rFonts w:cs="David" w:hint="cs"/>
          <w:sz w:val="24"/>
          <w:szCs w:val="24"/>
          <w:rtl/>
        </w:rPr>
        <w:t>בכללם אדמות הח'אן.</w:t>
      </w:r>
    </w:p>
    <w:p w:rsidR="00E2238D" w:rsidRPr="000C42A6" w:rsidRDefault="00E2238D"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נימוק מעניין, ולא שיגרתי במחוזותינו, לגבי חובת השמירה המוטלת על ה</w:t>
      </w:r>
      <w:r w:rsidR="00184854">
        <w:rPr>
          <w:rFonts w:cs="David" w:hint="cs"/>
          <w:sz w:val="24"/>
          <w:szCs w:val="24"/>
          <w:rtl/>
        </w:rPr>
        <w:t>משיבים 1-4</w:t>
      </w:r>
      <w:r w:rsidRPr="000C42A6">
        <w:rPr>
          <w:rFonts w:cs="David" w:hint="cs"/>
          <w:sz w:val="24"/>
          <w:szCs w:val="24"/>
          <w:rtl/>
        </w:rPr>
        <w:t xml:space="preserve"> בהקשר האדמות ברחבי יהודה ושומרון ניתן לדלות מן הציטוט  דלהלן:</w:t>
      </w:r>
    </w:p>
    <w:p w:rsidR="00DA45F2" w:rsidRPr="000C42A6" w:rsidRDefault="00365AE0" w:rsidP="000C42A6">
      <w:pPr>
        <w:pStyle w:val="a9"/>
        <w:numPr>
          <w:ilvl w:val="0"/>
          <w:numId w:val="1"/>
        </w:numPr>
        <w:bidi/>
        <w:spacing w:line="360" w:lineRule="auto"/>
        <w:ind w:hanging="720"/>
        <w:jc w:val="both"/>
        <w:rPr>
          <w:rFonts w:cs="David"/>
          <w:sz w:val="24"/>
          <w:szCs w:val="24"/>
          <w:rtl/>
        </w:rPr>
      </w:pPr>
      <w:r>
        <w:rPr>
          <w:rFonts w:cs="David" w:hint="cs"/>
          <w:sz w:val="24"/>
          <w:szCs w:val="24"/>
          <w:rtl/>
        </w:rPr>
        <w:t>"</w:t>
      </w:r>
      <w:r w:rsidR="00E2238D" w:rsidRPr="000C42A6">
        <w:rPr>
          <w:rFonts w:cs="David" w:hint="cs"/>
          <w:sz w:val="24"/>
          <w:szCs w:val="24"/>
          <w:rtl/>
        </w:rPr>
        <w:t>ההגנה הפרושה על מקרקעי המדינה, המחייבת את המחזיק להימנע מקניית בעלות בה ולהסתפק בניהול ובהנאה מפירותיה, נובעת לא רק מהחשש מפגיעה של המחזיק אלא גם, ואולי בעיקר, מהדאגה שללא ניהול שכזה ישתלטו תושבי השטח ה</w:t>
      </w:r>
      <w:r w:rsidR="00DA45F2" w:rsidRPr="000C42A6">
        <w:rPr>
          <w:rFonts w:cs="David" w:hint="cs"/>
          <w:sz w:val="24"/>
          <w:szCs w:val="24"/>
          <w:rtl/>
        </w:rPr>
        <w:t>מוחזק על רכושו של שליטם הגולה"</w:t>
      </w:r>
      <w:r w:rsidR="00DA45F2" w:rsidRPr="006431F6">
        <w:rPr>
          <w:rFonts w:cs="David"/>
          <w:sz w:val="24"/>
          <w:szCs w:val="24"/>
          <w:vertAlign w:val="superscript"/>
          <w:rtl/>
        </w:rPr>
        <w:footnoteReference w:id="7"/>
      </w:r>
      <w:r w:rsidR="00DA45F2" w:rsidRPr="000C42A6">
        <w:rPr>
          <w:rFonts w:cs="David" w:hint="cs"/>
          <w:sz w:val="24"/>
          <w:szCs w:val="24"/>
          <w:rtl/>
        </w:rPr>
        <w:t>.</w:t>
      </w:r>
    </w:p>
    <w:p w:rsidR="00E2238D" w:rsidRPr="000C42A6" w:rsidRDefault="00C140D9" w:rsidP="000C42A6">
      <w:pPr>
        <w:pStyle w:val="a9"/>
        <w:numPr>
          <w:ilvl w:val="0"/>
          <w:numId w:val="1"/>
        </w:numPr>
        <w:bidi/>
        <w:spacing w:line="360" w:lineRule="auto"/>
        <w:ind w:hanging="720"/>
        <w:jc w:val="both"/>
        <w:rPr>
          <w:rFonts w:cs="David"/>
          <w:sz w:val="24"/>
          <w:szCs w:val="24"/>
        </w:rPr>
      </w:pPr>
      <w:r>
        <w:rPr>
          <w:rFonts w:cs="David" w:hint="cs"/>
          <w:sz w:val="24"/>
          <w:szCs w:val="24"/>
          <w:rtl/>
        </w:rPr>
        <w:t>כ</w:t>
      </w:r>
      <w:r w:rsidR="00E2238D" w:rsidRPr="000C42A6">
        <w:rPr>
          <w:rFonts w:cs="David" w:hint="cs"/>
          <w:sz w:val="24"/>
          <w:szCs w:val="24"/>
          <w:rtl/>
        </w:rPr>
        <w:t xml:space="preserve">לומר </w:t>
      </w:r>
      <w:r w:rsidR="00E2238D" w:rsidRPr="000C42A6">
        <w:rPr>
          <w:rFonts w:cs="David"/>
          <w:sz w:val="24"/>
          <w:szCs w:val="24"/>
          <w:rtl/>
        </w:rPr>
        <w:t>–</w:t>
      </w:r>
      <w:r w:rsidR="00E2238D" w:rsidRPr="000C42A6">
        <w:rPr>
          <w:rFonts w:cs="David" w:hint="cs"/>
          <w:sz w:val="24"/>
          <w:szCs w:val="24"/>
          <w:rtl/>
        </w:rPr>
        <w:t xml:space="preserve"> חובת השמירה על המקרקעין הציבוריים נועדה, בין היתר, למנוע את ההשתלטות של תושבי יהודה ושומרון (הערבים!) על המקרקעין </w:t>
      </w:r>
      <w:r w:rsidR="00E2238D" w:rsidRPr="000C42A6">
        <w:rPr>
          <w:rFonts w:cs="David"/>
          <w:sz w:val="24"/>
          <w:szCs w:val="24"/>
          <w:rtl/>
        </w:rPr>
        <w:t>–</w:t>
      </w:r>
      <w:r w:rsidR="00E2238D" w:rsidRPr="000C42A6">
        <w:rPr>
          <w:rFonts w:cs="David" w:hint="cs"/>
          <w:sz w:val="24"/>
          <w:szCs w:val="24"/>
          <w:rtl/>
        </w:rPr>
        <w:t xml:space="preserve"> בדיוק כפי שנעשה במקר</w:t>
      </w:r>
      <w:r w:rsidR="008D72A0" w:rsidRPr="000C42A6">
        <w:rPr>
          <w:rFonts w:cs="David" w:hint="cs"/>
          <w:sz w:val="24"/>
          <w:szCs w:val="24"/>
          <w:rtl/>
        </w:rPr>
        <w:t>ה</w:t>
      </w:r>
      <w:r w:rsidR="00E2238D" w:rsidRPr="000C42A6">
        <w:rPr>
          <w:rFonts w:cs="David" w:hint="cs"/>
          <w:sz w:val="24"/>
          <w:szCs w:val="24"/>
          <w:rtl/>
        </w:rPr>
        <w:t xml:space="preserve"> דנן.</w:t>
      </w:r>
    </w:p>
    <w:p w:rsidR="00A77FFD" w:rsidRPr="007336DA" w:rsidRDefault="008D72A0" w:rsidP="002165DA">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לסיכום, </w:t>
      </w:r>
      <w:r w:rsidR="00E2238D" w:rsidRPr="000C42A6">
        <w:rPr>
          <w:rFonts w:cs="David" w:hint="cs"/>
          <w:sz w:val="24"/>
          <w:szCs w:val="24"/>
          <w:rtl/>
        </w:rPr>
        <w:t>ניתן לקבוע כי על ה</w:t>
      </w:r>
      <w:r w:rsidR="00184854">
        <w:rPr>
          <w:rFonts w:cs="David" w:hint="cs"/>
          <w:sz w:val="24"/>
          <w:szCs w:val="24"/>
          <w:rtl/>
        </w:rPr>
        <w:t>משיבים 1-4</w:t>
      </w:r>
      <w:r w:rsidR="00E2238D" w:rsidRPr="000C42A6">
        <w:rPr>
          <w:rFonts w:cs="David" w:hint="cs"/>
          <w:sz w:val="24"/>
          <w:szCs w:val="24"/>
          <w:rtl/>
        </w:rPr>
        <w:t xml:space="preserve"> חובה לשמור על מקרקעי הציבור באזור יהודה ושומרון.</w:t>
      </w:r>
      <w:r w:rsidR="00A77FFD" w:rsidRPr="007336DA">
        <w:rPr>
          <w:rFonts w:cs="David" w:hint="cs"/>
          <w:sz w:val="24"/>
          <w:szCs w:val="24"/>
          <w:rtl/>
        </w:rPr>
        <w:t>מהאמור</w:t>
      </w:r>
      <w:r w:rsidR="00A77FFD" w:rsidRPr="007336DA">
        <w:rPr>
          <w:rFonts w:cs="David"/>
          <w:sz w:val="24"/>
          <w:szCs w:val="24"/>
          <w:rtl/>
        </w:rPr>
        <w:t xml:space="preserve"> </w:t>
      </w:r>
      <w:r w:rsidR="00A77FFD" w:rsidRPr="007336DA">
        <w:rPr>
          <w:rFonts w:cs="David" w:hint="cs"/>
          <w:sz w:val="24"/>
          <w:szCs w:val="24"/>
          <w:rtl/>
        </w:rPr>
        <w:t>לעיל</w:t>
      </w:r>
      <w:r w:rsidR="00A77FFD" w:rsidRPr="007336DA">
        <w:rPr>
          <w:rFonts w:cs="David"/>
          <w:sz w:val="24"/>
          <w:szCs w:val="24"/>
          <w:rtl/>
        </w:rPr>
        <w:t xml:space="preserve"> </w:t>
      </w:r>
      <w:r w:rsidR="00A77FFD" w:rsidRPr="007336DA">
        <w:rPr>
          <w:rFonts w:cs="David" w:hint="cs"/>
          <w:sz w:val="24"/>
          <w:szCs w:val="24"/>
          <w:rtl/>
        </w:rPr>
        <w:t>ומן</w:t>
      </w:r>
      <w:r w:rsidR="00A77FFD" w:rsidRPr="007336DA">
        <w:rPr>
          <w:rFonts w:cs="David"/>
          <w:sz w:val="24"/>
          <w:szCs w:val="24"/>
          <w:rtl/>
        </w:rPr>
        <w:t xml:space="preserve"> </w:t>
      </w:r>
      <w:r w:rsidR="00A77FFD" w:rsidRPr="007336DA">
        <w:rPr>
          <w:rFonts w:cs="David" w:hint="cs"/>
          <w:sz w:val="24"/>
          <w:szCs w:val="24"/>
          <w:rtl/>
        </w:rPr>
        <w:t>העובדות</w:t>
      </w:r>
      <w:r w:rsidR="00A77FFD" w:rsidRPr="007336DA">
        <w:rPr>
          <w:rFonts w:cs="David"/>
          <w:sz w:val="24"/>
          <w:szCs w:val="24"/>
          <w:rtl/>
        </w:rPr>
        <w:t xml:space="preserve"> </w:t>
      </w:r>
      <w:r w:rsidR="00A77FFD" w:rsidRPr="007336DA">
        <w:rPr>
          <w:rFonts w:cs="David" w:hint="cs"/>
          <w:sz w:val="24"/>
          <w:szCs w:val="24"/>
          <w:rtl/>
        </w:rPr>
        <w:t>בשטח</w:t>
      </w:r>
      <w:r w:rsidR="00A77FFD" w:rsidRPr="007336DA">
        <w:rPr>
          <w:rFonts w:cs="David"/>
          <w:sz w:val="24"/>
          <w:szCs w:val="24"/>
          <w:rtl/>
        </w:rPr>
        <w:t xml:space="preserve"> – </w:t>
      </w:r>
      <w:r w:rsidR="00A77FFD" w:rsidRPr="007336DA">
        <w:rPr>
          <w:rFonts w:cs="David" w:hint="cs"/>
          <w:sz w:val="24"/>
          <w:szCs w:val="24"/>
          <w:rtl/>
        </w:rPr>
        <w:t>ברור</w:t>
      </w:r>
      <w:r w:rsidR="00A77FFD" w:rsidRPr="007336DA">
        <w:rPr>
          <w:rFonts w:cs="David"/>
          <w:sz w:val="24"/>
          <w:szCs w:val="24"/>
          <w:rtl/>
        </w:rPr>
        <w:t xml:space="preserve"> </w:t>
      </w:r>
      <w:r w:rsidR="00A77FFD" w:rsidRPr="007336DA">
        <w:rPr>
          <w:rFonts w:cs="David" w:hint="cs"/>
          <w:sz w:val="24"/>
          <w:szCs w:val="24"/>
          <w:rtl/>
        </w:rPr>
        <w:t>לחלוטין</w:t>
      </w:r>
      <w:r w:rsidR="00A77FFD" w:rsidRPr="007336DA">
        <w:rPr>
          <w:rFonts w:cs="David"/>
          <w:sz w:val="24"/>
          <w:szCs w:val="24"/>
          <w:rtl/>
        </w:rPr>
        <w:t xml:space="preserve"> </w:t>
      </w:r>
      <w:r w:rsidR="00A77FFD" w:rsidRPr="007336DA">
        <w:rPr>
          <w:rFonts w:cs="David" w:hint="cs"/>
          <w:sz w:val="24"/>
          <w:szCs w:val="24"/>
          <w:rtl/>
        </w:rPr>
        <w:t>כי</w:t>
      </w:r>
      <w:r w:rsidR="00A77FFD" w:rsidRPr="007336DA">
        <w:rPr>
          <w:rFonts w:cs="David"/>
          <w:sz w:val="24"/>
          <w:szCs w:val="24"/>
          <w:rtl/>
        </w:rPr>
        <w:t xml:space="preserve"> </w:t>
      </w:r>
      <w:r w:rsidR="00A77FFD" w:rsidRPr="007336DA">
        <w:rPr>
          <w:rFonts w:cs="David" w:hint="cs"/>
          <w:sz w:val="24"/>
          <w:szCs w:val="24"/>
          <w:rtl/>
        </w:rPr>
        <w:t>ה</w:t>
      </w:r>
      <w:r w:rsidR="00184854" w:rsidRPr="007336DA">
        <w:rPr>
          <w:rFonts w:cs="David" w:hint="cs"/>
          <w:sz w:val="24"/>
          <w:szCs w:val="24"/>
          <w:rtl/>
        </w:rPr>
        <w:t>משיבים</w:t>
      </w:r>
      <w:r w:rsidR="00184854" w:rsidRPr="007336DA">
        <w:rPr>
          <w:rFonts w:cs="David"/>
          <w:sz w:val="24"/>
          <w:szCs w:val="24"/>
          <w:rtl/>
        </w:rPr>
        <w:t xml:space="preserve"> 1-4</w:t>
      </w:r>
      <w:r w:rsidR="00A77FFD" w:rsidRPr="007336DA">
        <w:rPr>
          <w:rFonts w:cs="David"/>
          <w:sz w:val="24"/>
          <w:szCs w:val="24"/>
          <w:rtl/>
        </w:rPr>
        <w:t xml:space="preserve"> </w:t>
      </w:r>
      <w:r w:rsidR="00A77FFD" w:rsidRPr="007336DA">
        <w:rPr>
          <w:rFonts w:cs="David" w:hint="cs"/>
          <w:sz w:val="24"/>
          <w:szCs w:val="24"/>
          <w:rtl/>
        </w:rPr>
        <w:t>אינם</w:t>
      </w:r>
      <w:r w:rsidR="00A77FFD" w:rsidRPr="007336DA">
        <w:rPr>
          <w:rFonts w:cs="David"/>
          <w:sz w:val="24"/>
          <w:szCs w:val="24"/>
          <w:rtl/>
        </w:rPr>
        <w:t xml:space="preserve"> </w:t>
      </w:r>
      <w:r w:rsidR="00A77FFD" w:rsidRPr="007336DA">
        <w:rPr>
          <w:rFonts w:cs="David" w:hint="cs"/>
          <w:sz w:val="24"/>
          <w:szCs w:val="24"/>
          <w:rtl/>
        </w:rPr>
        <w:t>פועלים</w:t>
      </w:r>
      <w:r w:rsidR="00A77FFD" w:rsidRPr="007336DA">
        <w:rPr>
          <w:rFonts w:cs="David"/>
          <w:sz w:val="24"/>
          <w:szCs w:val="24"/>
          <w:rtl/>
        </w:rPr>
        <w:t xml:space="preserve"> </w:t>
      </w:r>
      <w:r w:rsidR="00A77FFD" w:rsidRPr="007336DA">
        <w:rPr>
          <w:rFonts w:cs="David" w:hint="cs"/>
          <w:sz w:val="24"/>
          <w:szCs w:val="24"/>
          <w:rtl/>
        </w:rPr>
        <w:t>למימוש</w:t>
      </w:r>
      <w:r w:rsidR="00A77FFD" w:rsidRPr="007336DA">
        <w:rPr>
          <w:rFonts w:cs="David"/>
          <w:sz w:val="24"/>
          <w:szCs w:val="24"/>
          <w:rtl/>
        </w:rPr>
        <w:t xml:space="preserve"> </w:t>
      </w:r>
      <w:r w:rsidR="00A77FFD" w:rsidRPr="007336DA">
        <w:rPr>
          <w:rFonts w:cs="David" w:hint="cs"/>
          <w:sz w:val="24"/>
          <w:szCs w:val="24"/>
          <w:rtl/>
        </w:rPr>
        <w:t>חובת</w:t>
      </w:r>
      <w:r w:rsidR="00A77FFD" w:rsidRPr="007336DA">
        <w:rPr>
          <w:rFonts w:cs="David"/>
          <w:sz w:val="24"/>
          <w:szCs w:val="24"/>
          <w:rtl/>
        </w:rPr>
        <w:t xml:space="preserve"> </w:t>
      </w:r>
      <w:r w:rsidR="00A77FFD" w:rsidRPr="007336DA">
        <w:rPr>
          <w:rFonts w:cs="David" w:hint="cs"/>
          <w:sz w:val="24"/>
          <w:szCs w:val="24"/>
          <w:rtl/>
        </w:rPr>
        <w:t>השמירה</w:t>
      </w:r>
      <w:r w:rsidR="00A77FFD" w:rsidRPr="007336DA">
        <w:rPr>
          <w:rFonts w:cs="David"/>
          <w:sz w:val="24"/>
          <w:szCs w:val="24"/>
          <w:rtl/>
        </w:rPr>
        <w:t xml:space="preserve"> </w:t>
      </w:r>
      <w:r w:rsidR="00A77FFD" w:rsidRPr="007336DA">
        <w:rPr>
          <w:rFonts w:cs="David" w:hint="cs"/>
          <w:sz w:val="24"/>
          <w:szCs w:val="24"/>
          <w:rtl/>
        </w:rPr>
        <w:t>המוטלת</w:t>
      </w:r>
      <w:r w:rsidR="00A77FFD" w:rsidRPr="007336DA">
        <w:rPr>
          <w:rFonts w:cs="David"/>
          <w:sz w:val="24"/>
          <w:szCs w:val="24"/>
          <w:rtl/>
        </w:rPr>
        <w:t xml:space="preserve"> </w:t>
      </w:r>
      <w:r w:rsidR="00A77FFD" w:rsidRPr="007336DA">
        <w:rPr>
          <w:rFonts w:cs="David" w:hint="cs"/>
          <w:sz w:val="24"/>
          <w:szCs w:val="24"/>
          <w:rtl/>
        </w:rPr>
        <w:t>עליהם</w:t>
      </w:r>
      <w:r w:rsidR="00A77FFD" w:rsidRPr="007336DA">
        <w:rPr>
          <w:rFonts w:cs="David"/>
          <w:sz w:val="24"/>
          <w:szCs w:val="24"/>
          <w:rtl/>
        </w:rPr>
        <w:t xml:space="preserve"> </w:t>
      </w:r>
      <w:r w:rsidR="00A77FFD" w:rsidRPr="007336DA">
        <w:rPr>
          <w:rFonts w:cs="David" w:hint="cs"/>
          <w:sz w:val="24"/>
          <w:szCs w:val="24"/>
          <w:rtl/>
        </w:rPr>
        <w:t>בכל</w:t>
      </w:r>
      <w:r w:rsidR="00A77FFD" w:rsidRPr="007336DA">
        <w:rPr>
          <w:rFonts w:cs="David"/>
          <w:sz w:val="24"/>
          <w:szCs w:val="24"/>
          <w:rtl/>
        </w:rPr>
        <w:t xml:space="preserve"> </w:t>
      </w:r>
      <w:r w:rsidR="00A77FFD" w:rsidRPr="007336DA">
        <w:rPr>
          <w:rFonts w:cs="David" w:hint="cs"/>
          <w:sz w:val="24"/>
          <w:szCs w:val="24"/>
          <w:rtl/>
        </w:rPr>
        <w:t>הנוגע</w:t>
      </w:r>
      <w:r w:rsidR="00A77FFD" w:rsidRPr="007336DA">
        <w:rPr>
          <w:rFonts w:cs="David"/>
          <w:sz w:val="24"/>
          <w:szCs w:val="24"/>
          <w:rtl/>
        </w:rPr>
        <w:t xml:space="preserve"> </w:t>
      </w:r>
      <w:r w:rsidR="00A77FFD" w:rsidRPr="007336DA">
        <w:rPr>
          <w:rFonts w:cs="David" w:hint="cs"/>
          <w:sz w:val="24"/>
          <w:szCs w:val="24"/>
          <w:rtl/>
        </w:rPr>
        <w:t>למבנה</w:t>
      </w:r>
      <w:r w:rsidR="00A77FFD" w:rsidRPr="007336DA">
        <w:rPr>
          <w:rFonts w:cs="David"/>
          <w:sz w:val="24"/>
          <w:szCs w:val="24"/>
          <w:rtl/>
        </w:rPr>
        <w:t xml:space="preserve"> </w:t>
      </w:r>
      <w:r w:rsidR="00A77FFD" w:rsidRPr="007336DA">
        <w:rPr>
          <w:rFonts w:cs="David" w:hint="cs"/>
          <w:sz w:val="24"/>
          <w:szCs w:val="24"/>
          <w:rtl/>
        </w:rPr>
        <w:t>הח</w:t>
      </w:r>
      <w:r w:rsidR="00A77FFD" w:rsidRPr="007336DA">
        <w:rPr>
          <w:rFonts w:cs="David"/>
          <w:sz w:val="24"/>
          <w:szCs w:val="24"/>
          <w:rtl/>
        </w:rPr>
        <w:t>'</w:t>
      </w:r>
      <w:r w:rsidR="00A77FFD" w:rsidRPr="007336DA">
        <w:rPr>
          <w:rFonts w:cs="David" w:hint="cs"/>
          <w:sz w:val="24"/>
          <w:szCs w:val="24"/>
          <w:rtl/>
        </w:rPr>
        <w:t>אן</w:t>
      </w:r>
      <w:r w:rsidR="00A77FFD" w:rsidRPr="007336DA">
        <w:rPr>
          <w:rFonts w:cs="David"/>
          <w:sz w:val="24"/>
          <w:szCs w:val="24"/>
          <w:rtl/>
        </w:rPr>
        <w:t xml:space="preserve">. </w:t>
      </w:r>
      <w:r w:rsidR="00A77FFD" w:rsidRPr="007336DA">
        <w:rPr>
          <w:rFonts w:cs="David" w:hint="cs"/>
          <w:sz w:val="24"/>
          <w:szCs w:val="24"/>
          <w:rtl/>
        </w:rPr>
        <w:t>העובדה</w:t>
      </w:r>
      <w:r w:rsidR="00A77FFD" w:rsidRPr="007336DA">
        <w:rPr>
          <w:rFonts w:cs="David"/>
          <w:sz w:val="24"/>
          <w:szCs w:val="24"/>
          <w:rtl/>
        </w:rPr>
        <w:t xml:space="preserve"> </w:t>
      </w:r>
      <w:r w:rsidR="00A77FFD" w:rsidRPr="007336DA">
        <w:rPr>
          <w:rFonts w:cs="David" w:hint="cs"/>
          <w:sz w:val="24"/>
          <w:szCs w:val="24"/>
          <w:rtl/>
        </w:rPr>
        <w:t>כי</w:t>
      </w:r>
      <w:r w:rsidR="00A77FFD" w:rsidRPr="007336DA">
        <w:rPr>
          <w:rFonts w:cs="David"/>
          <w:sz w:val="24"/>
          <w:szCs w:val="24"/>
          <w:rtl/>
        </w:rPr>
        <w:t xml:space="preserve"> </w:t>
      </w:r>
      <w:r w:rsidR="00A77FFD" w:rsidRPr="007336DA">
        <w:rPr>
          <w:rFonts w:cs="David" w:hint="cs"/>
          <w:sz w:val="24"/>
          <w:szCs w:val="24"/>
          <w:rtl/>
        </w:rPr>
        <w:t>המשיב</w:t>
      </w:r>
      <w:r w:rsidR="00A77FFD" w:rsidRPr="007336DA">
        <w:rPr>
          <w:rFonts w:cs="David"/>
          <w:sz w:val="24"/>
          <w:szCs w:val="24"/>
          <w:rtl/>
        </w:rPr>
        <w:t xml:space="preserve"> 5 </w:t>
      </w:r>
      <w:r w:rsidR="00A77FFD" w:rsidRPr="007336DA">
        <w:rPr>
          <w:rFonts w:cs="David" w:hint="cs"/>
          <w:sz w:val="24"/>
          <w:szCs w:val="24"/>
          <w:rtl/>
        </w:rPr>
        <w:t>עדיין</w:t>
      </w:r>
      <w:r w:rsidR="00A77FFD" w:rsidRPr="007336DA">
        <w:rPr>
          <w:rFonts w:cs="David"/>
          <w:sz w:val="24"/>
          <w:szCs w:val="24"/>
          <w:rtl/>
        </w:rPr>
        <w:t xml:space="preserve"> </w:t>
      </w:r>
      <w:r w:rsidR="00A77FFD" w:rsidRPr="007336DA">
        <w:rPr>
          <w:rFonts w:cs="David" w:hint="cs"/>
          <w:sz w:val="24"/>
          <w:szCs w:val="24"/>
          <w:rtl/>
        </w:rPr>
        <w:t>מתגורר</w:t>
      </w:r>
      <w:r w:rsidR="00A77FFD" w:rsidRPr="007336DA">
        <w:rPr>
          <w:rFonts w:cs="David"/>
          <w:sz w:val="24"/>
          <w:szCs w:val="24"/>
          <w:rtl/>
        </w:rPr>
        <w:t xml:space="preserve"> </w:t>
      </w:r>
      <w:r w:rsidR="00A77FFD" w:rsidRPr="007336DA">
        <w:rPr>
          <w:rFonts w:cs="David" w:hint="cs"/>
          <w:sz w:val="24"/>
          <w:szCs w:val="24"/>
          <w:rtl/>
        </w:rPr>
        <w:t>בח</w:t>
      </w:r>
      <w:r w:rsidR="00A77FFD" w:rsidRPr="007336DA">
        <w:rPr>
          <w:rFonts w:cs="David"/>
          <w:sz w:val="24"/>
          <w:szCs w:val="24"/>
          <w:rtl/>
        </w:rPr>
        <w:t>'</w:t>
      </w:r>
      <w:r w:rsidR="00A77FFD" w:rsidRPr="007336DA">
        <w:rPr>
          <w:rFonts w:cs="David" w:hint="cs"/>
          <w:sz w:val="24"/>
          <w:szCs w:val="24"/>
          <w:rtl/>
        </w:rPr>
        <w:t>אן</w:t>
      </w:r>
      <w:r w:rsidR="00A77FFD" w:rsidRPr="007336DA">
        <w:rPr>
          <w:rFonts w:cs="David"/>
          <w:sz w:val="24"/>
          <w:szCs w:val="24"/>
          <w:rtl/>
        </w:rPr>
        <w:t xml:space="preserve">, </w:t>
      </w:r>
      <w:r w:rsidR="00A77FFD" w:rsidRPr="007336DA">
        <w:rPr>
          <w:rFonts w:cs="David" w:hint="cs"/>
          <w:sz w:val="24"/>
          <w:szCs w:val="24"/>
          <w:rtl/>
        </w:rPr>
        <w:t>למרות</w:t>
      </w:r>
      <w:r w:rsidR="00A77FFD" w:rsidRPr="007336DA">
        <w:rPr>
          <w:rFonts w:cs="David"/>
          <w:sz w:val="24"/>
          <w:szCs w:val="24"/>
          <w:rtl/>
        </w:rPr>
        <w:t xml:space="preserve"> </w:t>
      </w:r>
      <w:r w:rsidR="00A77FFD" w:rsidRPr="007336DA">
        <w:rPr>
          <w:rFonts w:cs="David" w:hint="cs"/>
          <w:sz w:val="24"/>
          <w:szCs w:val="24"/>
          <w:rtl/>
        </w:rPr>
        <w:t>הפניות</w:t>
      </w:r>
      <w:r w:rsidR="00A77FFD" w:rsidRPr="007336DA">
        <w:rPr>
          <w:rFonts w:cs="David"/>
          <w:sz w:val="24"/>
          <w:szCs w:val="24"/>
          <w:rtl/>
        </w:rPr>
        <w:t xml:space="preserve"> </w:t>
      </w:r>
      <w:r w:rsidR="00A77FFD" w:rsidRPr="007336DA">
        <w:rPr>
          <w:rFonts w:cs="David" w:hint="cs"/>
          <w:sz w:val="24"/>
          <w:szCs w:val="24"/>
          <w:rtl/>
        </w:rPr>
        <w:t>החוזרות</w:t>
      </w:r>
      <w:r w:rsidR="00A77FFD" w:rsidRPr="007336DA">
        <w:rPr>
          <w:rFonts w:cs="David"/>
          <w:sz w:val="24"/>
          <w:szCs w:val="24"/>
          <w:rtl/>
        </w:rPr>
        <w:t xml:space="preserve"> </w:t>
      </w:r>
      <w:r w:rsidR="00A77FFD" w:rsidRPr="007336DA">
        <w:rPr>
          <w:rFonts w:cs="David" w:hint="cs"/>
          <w:sz w:val="24"/>
          <w:szCs w:val="24"/>
          <w:rtl/>
        </w:rPr>
        <w:t>ונשנות</w:t>
      </w:r>
      <w:r w:rsidR="00A77FFD" w:rsidRPr="007336DA">
        <w:rPr>
          <w:rFonts w:cs="David"/>
          <w:sz w:val="24"/>
          <w:szCs w:val="24"/>
          <w:rtl/>
        </w:rPr>
        <w:t xml:space="preserve"> </w:t>
      </w:r>
      <w:r w:rsidR="00A77FFD" w:rsidRPr="007336DA">
        <w:rPr>
          <w:rFonts w:cs="David" w:hint="cs"/>
          <w:sz w:val="24"/>
          <w:szCs w:val="24"/>
          <w:rtl/>
        </w:rPr>
        <w:t>מצד</w:t>
      </w:r>
      <w:r w:rsidR="00A77FFD" w:rsidRPr="007336DA">
        <w:rPr>
          <w:rFonts w:cs="David"/>
          <w:sz w:val="24"/>
          <w:szCs w:val="24"/>
          <w:rtl/>
        </w:rPr>
        <w:t xml:space="preserve"> </w:t>
      </w:r>
      <w:r w:rsidR="00A77FFD" w:rsidRPr="007336DA">
        <w:rPr>
          <w:rFonts w:cs="David" w:hint="cs"/>
          <w:sz w:val="24"/>
          <w:szCs w:val="24"/>
          <w:rtl/>
        </w:rPr>
        <w:t>העותרים</w:t>
      </w:r>
      <w:r w:rsidR="00A77FFD" w:rsidRPr="007336DA">
        <w:rPr>
          <w:rFonts w:cs="David"/>
          <w:sz w:val="24"/>
          <w:szCs w:val="24"/>
          <w:rtl/>
        </w:rPr>
        <w:t xml:space="preserve"> </w:t>
      </w:r>
      <w:r w:rsidR="00A77FFD" w:rsidRPr="007336DA">
        <w:rPr>
          <w:rFonts w:cs="David" w:hint="cs"/>
          <w:sz w:val="24"/>
          <w:szCs w:val="24"/>
          <w:rtl/>
        </w:rPr>
        <w:t>וגורמים</w:t>
      </w:r>
      <w:r w:rsidR="00A77FFD" w:rsidRPr="007336DA">
        <w:rPr>
          <w:rFonts w:cs="David"/>
          <w:sz w:val="24"/>
          <w:szCs w:val="24"/>
          <w:rtl/>
        </w:rPr>
        <w:t xml:space="preserve"> </w:t>
      </w:r>
      <w:r w:rsidR="00A77FFD" w:rsidRPr="007336DA">
        <w:rPr>
          <w:rFonts w:cs="David" w:hint="cs"/>
          <w:sz w:val="24"/>
          <w:szCs w:val="24"/>
          <w:rtl/>
        </w:rPr>
        <w:t>נוספים</w:t>
      </w:r>
      <w:r w:rsidR="00A77FFD" w:rsidRPr="007336DA">
        <w:rPr>
          <w:rFonts w:cs="David"/>
          <w:sz w:val="24"/>
          <w:szCs w:val="24"/>
          <w:rtl/>
        </w:rPr>
        <w:t xml:space="preserve"> </w:t>
      </w:r>
      <w:r w:rsidR="00A77FFD" w:rsidRPr="007336DA">
        <w:rPr>
          <w:rFonts w:cs="David" w:hint="cs"/>
          <w:sz w:val="24"/>
          <w:szCs w:val="24"/>
          <w:rtl/>
        </w:rPr>
        <w:t>לפינוי</w:t>
      </w:r>
      <w:r w:rsidR="00A77FFD" w:rsidRPr="007336DA">
        <w:rPr>
          <w:rFonts w:cs="David"/>
          <w:sz w:val="24"/>
          <w:szCs w:val="24"/>
          <w:rtl/>
        </w:rPr>
        <w:t xml:space="preserve"> </w:t>
      </w:r>
      <w:r w:rsidR="00A77FFD" w:rsidRPr="007336DA">
        <w:rPr>
          <w:rFonts w:cs="David" w:hint="cs"/>
          <w:sz w:val="24"/>
          <w:szCs w:val="24"/>
          <w:rtl/>
        </w:rPr>
        <w:t>האתר</w:t>
      </w:r>
      <w:r w:rsidR="00A77FFD" w:rsidRPr="007336DA">
        <w:rPr>
          <w:rFonts w:cs="David"/>
          <w:sz w:val="24"/>
          <w:szCs w:val="24"/>
          <w:rtl/>
        </w:rPr>
        <w:t xml:space="preserve"> </w:t>
      </w:r>
      <w:r w:rsidR="00A77FFD" w:rsidRPr="007336DA">
        <w:rPr>
          <w:rFonts w:cs="David" w:hint="cs"/>
          <w:sz w:val="24"/>
          <w:szCs w:val="24"/>
          <w:rtl/>
        </w:rPr>
        <w:t>מעידה</w:t>
      </w:r>
      <w:r w:rsidR="00A77FFD" w:rsidRPr="007336DA">
        <w:rPr>
          <w:rFonts w:cs="David"/>
          <w:sz w:val="24"/>
          <w:szCs w:val="24"/>
          <w:rtl/>
        </w:rPr>
        <w:t xml:space="preserve"> </w:t>
      </w:r>
      <w:r w:rsidR="00A77FFD" w:rsidRPr="007336DA">
        <w:rPr>
          <w:rFonts w:cs="David" w:hint="cs"/>
          <w:sz w:val="24"/>
          <w:szCs w:val="24"/>
          <w:rtl/>
        </w:rPr>
        <w:t>כי</w:t>
      </w:r>
      <w:r w:rsidR="00A77FFD" w:rsidRPr="007336DA">
        <w:rPr>
          <w:rFonts w:cs="David"/>
          <w:sz w:val="24"/>
          <w:szCs w:val="24"/>
          <w:rtl/>
        </w:rPr>
        <w:t xml:space="preserve"> </w:t>
      </w:r>
      <w:r w:rsidR="00A77FFD" w:rsidRPr="007336DA">
        <w:rPr>
          <w:rFonts w:cs="David" w:hint="cs"/>
          <w:sz w:val="24"/>
          <w:szCs w:val="24"/>
          <w:rtl/>
        </w:rPr>
        <w:t>ה</w:t>
      </w:r>
      <w:r w:rsidR="00184854" w:rsidRPr="007336DA">
        <w:rPr>
          <w:rFonts w:cs="David" w:hint="cs"/>
          <w:sz w:val="24"/>
          <w:szCs w:val="24"/>
          <w:rtl/>
        </w:rPr>
        <w:t>משיבים</w:t>
      </w:r>
      <w:r w:rsidR="00184854" w:rsidRPr="007336DA">
        <w:rPr>
          <w:rFonts w:cs="David"/>
          <w:sz w:val="24"/>
          <w:szCs w:val="24"/>
          <w:rtl/>
        </w:rPr>
        <w:t xml:space="preserve"> 1-4</w:t>
      </w:r>
      <w:r w:rsidR="00A77FFD" w:rsidRPr="007336DA">
        <w:rPr>
          <w:rFonts w:cs="David"/>
          <w:sz w:val="24"/>
          <w:szCs w:val="24"/>
          <w:rtl/>
        </w:rPr>
        <w:t xml:space="preserve"> </w:t>
      </w:r>
      <w:r w:rsidR="00A77FFD" w:rsidRPr="007336DA">
        <w:rPr>
          <w:rFonts w:cs="David" w:hint="cs"/>
          <w:sz w:val="24"/>
          <w:szCs w:val="24"/>
          <w:rtl/>
        </w:rPr>
        <w:t>נכשלים</w:t>
      </w:r>
      <w:r w:rsidR="00A77FFD" w:rsidRPr="007336DA">
        <w:rPr>
          <w:rFonts w:cs="David"/>
          <w:sz w:val="24"/>
          <w:szCs w:val="24"/>
          <w:rtl/>
        </w:rPr>
        <w:t xml:space="preserve"> </w:t>
      </w:r>
      <w:r w:rsidR="00A77FFD" w:rsidRPr="007336DA">
        <w:rPr>
          <w:rFonts w:cs="David" w:hint="cs"/>
          <w:sz w:val="24"/>
          <w:szCs w:val="24"/>
          <w:rtl/>
        </w:rPr>
        <w:t>במשימתם</w:t>
      </w:r>
      <w:r w:rsidR="00A77FFD" w:rsidRPr="007336DA">
        <w:rPr>
          <w:rFonts w:cs="David"/>
          <w:sz w:val="24"/>
          <w:szCs w:val="24"/>
          <w:rtl/>
        </w:rPr>
        <w:t>.</w:t>
      </w:r>
    </w:p>
    <w:p w:rsidR="00A77FFD" w:rsidRPr="000C42A6" w:rsidRDefault="00A77FFD" w:rsidP="006C2343">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כפי שיורחב להלן בסעיפים </w:t>
      </w:r>
      <w:r w:rsidR="006C2343">
        <w:rPr>
          <w:rFonts w:cs="David" w:hint="cs"/>
          <w:sz w:val="24"/>
          <w:szCs w:val="24"/>
          <w:rtl/>
        </w:rPr>
        <w:t>101-114</w:t>
      </w:r>
      <w:r w:rsidRPr="000C42A6">
        <w:rPr>
          <w:rFonts w:cs="David" w:hint="cs"/>
          <w:sz w:val="24"/>
          <w:szCs w:val="24"/>
          <w:rtl/>
        </w:rPr>
        <w:t xml:space="preserve">, העותרים סבורים כי הפקרת הרכוש הציבורי, כפי שנעשה במקרה דנן, מצדיקה את התערבותו הנחרצת של בית משפט נכבד זה </w:t>
      </w:r>
      <w:r w:rsidRPr="000C42A6">
        <w:rPr>
          <w:rFonts w:cs="David"/>
          <w:sz w:val="24"/>
          <w:szCs w:val="24"/>
          <w:rtl/>
        </w:rPr>
        <w:t>–</w:t>
      </w:r>
      <w:r w:rsidRPr="000C42A6">
        <w:rPr>
          <w:rFonts w:cs="David" w:hint="cs"/>
          <w:sz w:val="24"/>
          <w:szCs w:val="24"/>
          <w:rtl/>
        </w:rPr>
        <w:t xml:space="preserve"> כמבוקש בגדרה של עתירה זו.</w:t>
      </w:r>
    </w:p>
    <w:p w:rsidR="00986B25" w:rsidRDefault="00986B25" w:rsidP="00986B25">
      <w:pPr>
        <w:bidi/>
        <w:spacing w:line="360" w:lineRule="auto"/>
        <w:jc w:val="both"/>
        <w:rPr>
          <w:rFonts w:cs="David"/>
          <w:sz w:val="24"/>
          <w:szCs w:val="24"/>
          <w:rtl/>
        </w:rPr>
      </w:pPr>
    </w:p>
    <w:p w:rsidR="00A77FFD" w:rsidRPr="00986B25" w:rsidRDefault="00A77FFD" w:rsidP="00986B25">
      <w:pPr>
        <w:bidi/>
        <w:spacing w:line="360" w:lineRule="auto"/>
        <w:jc w:val="both"/>
        <w:rPr>
          <w:rFonts w:cs="David"/>
          <w:b/>
          <w:bCs/>
          <w:sz w:val="24"/>
          <w:szCs w:val="24"/>
          <w:u w:val="single"/>
          <w:rtl/>
        </w:rPr>
      </w:pPr>
      <w:r w:rsidRPr="00986B25">
        <w:rPr>
          <w:rFonts w:cs="David" w:hint="cs"/>
          <w:b/>
          <w:bCs/>
          <w:sz w:val="24"/>
          <w:szCs w:val="24"/>
          <w:u w:val="single"/>
          <w:rtl/>
        </w:rPr>
        <w:t>חובת ה</w:t>
      </w:r>
      <w:r w:rsidR="00184854">
        <w:rPr>
          <w:rFonts w:cs="David" w:hint="cs"/>
          <w:b/>
          <w:bCs/>
          <w:sz w:val="24"/>
          <w:szCs w:val="24"/>
          <w:u w:val="single"/>
          <w:rtl/>
        </w:rPr>
        <w:t>משיבים 1-4</w:t>
      </w:r>
      <w:r w:rsidRPr="00986B25">
        <w:rPr>
          <w:rFonts w:cs="David" w:hint="cs"/>
          <w:b/>
          <w:bCs/>
          <w:sz w:val="24"/>
          <w:szCs w:val="24"/>
          <w:u w:val="single"/>
          <w:rtl/>
        </w:rPr>
        <w:t xml:space="preserve"> לאפשר לציבור להשתמש במקומות הציבוריים</w:t>
      </w:r>
    </w:p>
    <w:p w:rsidR="00A77FFD" w:rsidRPr="000C42A6" w:rsidRDefault="00A77FFD"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בפרק להלן תוצג חובת ה</w:t>
      </w:r>
      <w:r w:rsidR="00184854">
        <w:rPr>
          <w:rFonts w:cs="David" w:hint="cs"/>
          <w:sz w:val="24"/>
          <w:szCs w:val="24"/>
          <w:rtl/>
        </w:rPr>
        <w:t>משיבים 1-4</w:t>
      </w:r>
      <w:r w:rsidRPr="000C42A6">
        <w:rPr>
          <w:rFonts w:cs="David" w:hint="cs"/>
          <w:sz w:val="24"/>
          <w:szCs w:val="24"/>
          <w:rtl/>
        </w:rPr>
        <w:t xml:space="preserve"> לאפשר לציבור להשתמש במקומות הציבוריים במרחב יהודה ושומרון, ייבחן מעמדו של מבנה הח'אן כשטח ציבורי הראוי לשימושו של הציבור, יוצגו החובות והאיסורים הנובעים מחובה זו בכל הקשור לעתירה זו ותיבחן פעילות ה</w:t>
      </w:r>
      <w:r w:rsidR="00184854">
        <w:rPr>
          <w:rFonts w:cs="David" w:hint="cs"/>
          <w:sz w:val="24"/>
          <w:szCs w:val="24"/>
          <w:rtl/>
        </w:rPr>
        <w:t>משיבים 1-4</w:t>
      </w:r>
      <w:r w:rsidRPr="000C42A6">
        <w:rPr>
          <w:rFonts w:cs="David" w:hint="cs"/>
          <w:sz w:val="24"/>
          <w:szCs w:val="24"/>
          <w:rtl/>
        </w:rPr>
        <w:t xml:space="preserve"> אל מול חובתם לבצע ולאכוף את החוק.</w:t>
      </w:r>
    </w:p>
    <w:p w:rsidR="00EA3BE7" w:rsidRPr="000C42A6" w:rsidRDefault="00EA3BE7"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זכות הציבור להשתמש במקומות הציבורים היא זכות קניינית. לעניין זה יפים דברי בית המשפט העליון הבאים:</w:t>
      </w:r>
    </w:p>
    <w:p w:rsidR="00D240DD" w:rsidRPr="000C42A6" w:rsidRDefault="00D240DD" w:rsidP="00986B25">
      <w:pPr>
        <w:pStyle w:val="a9"/>
        <w:bidi/>
        <w:spacing w:line="360" w:lineRule="auto"/>
        <w:ind w:left="1440" w:right="720"/>
        <w:jc w:val="both"/>
        <w:rPr>
          <w:rFonts w:cs="David"/>
          <w:sz w:val="24"/>
          <w:szCs w:val="24"/>
        </w:rPr>
      </w:pPr>
      <w:r w:rsidRPr="00986B25">
        <w:rPr>
          <w:rFonts w:cs="Narkisim" w:hint="cs"/>
          <w:b/>
          <w:bCs/>
          <w:sz w:val="24"/>
          <w:szCs w:val="24"/>
          <w:rtl/>
        </w:rPr>
        <w:t>"</w:t>
      </w:r>
      <w:r w:rsidRPr="00986B25">
        <w:rPr>
          <w:rFonts w:cs="Narkisim"/>
          <w:b/>
          <w:bCs/>
          <w:sz w:val="24"/>
          <w:szCs w:val="24"/>
          <w:rtl/>
        </w:rPr>
        <w:t>הנה-כי-כן, לכל יחיד ויחיד מן הציבור יש חלק ברכוש הציבור – במקרקעין שיועדו לציבור – ואין יחיד או בעל-שררה רשאים ליטול מרכוש הציבור ולייחדו ליחיד או לחלק מן הציבור, אלא על-פי חוק או חוקה. העיקרון כי "אין פוגעים בקניינו של אדם" – כהוראת סעיף 3 ל</w:t>
      </w:r>
      <w:hyperlink r:id="rId34" w:history="1">
        <w:r w:rsidRPr="00986B25">
          <w:rPr>
            <w:rFonts w:cs="Narkisim"/>
            <w:b/>
            <w:bCs/>
            <w:sz w:val="24"/>
            <w:szCs w:val="24"/>
            <w:rtl/>
          </w:rPr>
          <w:t>חוק-יסוד: כבוד האדם וחירותו</w:t>
        </w:r>
      </w:hyperlink>
      <w:r w:rsidRPr="00986B25">
        <w:rPr>
          <w:rFonts w:cs="Narkisim"/>
          <w:b/>
          <w:bCs/>
          <w:sz w:val="24"/>
          <w:szCs w:val="24"/>
          <w:rtl/>
        </w:rPr>
        <w:t xml:space="preserve"> – יכול שיחול גם על זכותו של היחיד בקניין הציבור. בוודאי ראוי הוא שיחול על זכותו של היחיד בקניין הציבור; ואם לא בלשונו הרי ברוחו. אין נוטלים מן היחיד את קניינו – לא את כולו אף לא את מיקצתו – אלא "בחוק ההולם את ערכיה של מדינת ישראל, שנועד לתכלית ראויה, ובמידה שאינה עולה על הנדרש או לפי חוק כאמור מכוח הסמכה מפורשת בו" (סעיף 8 ל</w:t>
      </w:r>
      <w:hyperlink r:id="rId35" w:history="1">
        <w:r w:rsidRPr="00986B25">
          <w:rPr>
            <w:rFonts w:cs="Narkisim"/>
            <w:b/>
            <w:bCs/>
            <w:sz w:val="24"/>
            <w:szCs w:val="24"/>
            <w:rtl/>
          </w:rPr>
          <w:t>חוק-יסוד: כבוד האדם וחירותו</w:t>
        </w:r>
      </w:hyperlink>
      <w:r w:rsidRPr="00986B25">
        <w:rPr>
          <w:rFonts w:cs="Narkisim"/>
          <w:b/>
          <w:bCs/>
          <w:sz w:val="24"/>
          <w:szCs w:val="24"/>
          <w:rtl/>
        </w:rPr>
        <w:t>). זכותו של היחיד ברשות הרבים כזכותו ברשות היחיד דמי</w:t>
      </w:r>
      <w:r w:rsidRPr="00986B25">
        <w:rPr>
          <w:rFonts w:cs="Narkisim" w:hint="cs"/>
          <w:b/>
          <w:bCs/>
          <w:sz w:val="24"/>
          <w:szCs w:val="24"/>
          <w:rtl/>
        </w:rPr>
        <w:t>"</w:t>
      </w:r>
      <w:r w:rsidRPr="00986B25">
        <w:rPr>
          <w:rFonts w:cs="David"/>
          <w:sz w:val="24"/>
          <w:szCs w:val="24"/>
          <w:vertAlign w:val="superscript"/>
          <w:rtl/>
        </w:rPr>
        <w:footnoteReference w:id="8"/>
      </w:r>
      <w:r w:rsidRPr="000C42A6">
        <w:rPr>
          <w:rFonts w:cs="David" w:hint="cs"/>
          <w:sz w:val="24"/>
          <w:szCs w:val="24"/>
          <w:rtl/>
        </w:rPr>
        <w:t>.</w:t>
      </w:r>
    </w:p>
    <w:p w:rsidR="00EA3BE7" w:rsidRPr="000C42A6" w:rsidRDefault="00EA3BE7"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בד בבד עם מקורה של הזכות בזכות הקניין, שואבת זכות הציבור להשתמש במקומות הציבוריים את כוחה גם מחירות התנועה, ובדברי בית המשפט:</w:t>
      </w:r>
    </w:p>
    <w:p w:rsidR="00EA3BE7" w:rsidRPr="00986B25" w:rsidRDefault="00EA3BE7" w:rsidP="00986B25">
      <w:pPr>
        <w:pStyle w:val="a9"/>
        <w:bidi/>
        <w:spacing w:line="360" w:lineRule="auto"/>
        <w:ind w:left="1440" w:right="720"/>
        <w:jc w:val="both"/>
        <w:rPr>
          <w:rFonts w:cs="Narkisim"/>
          <w:b/>
          <w:bCs/>
          <w:sz w:val="24"/>
          <w:szCs w:val="24"/>
          <w:rtl/>
        </w:rPr>
      </w:pPr>
      <w:r w:rsidRPr="00986B25">
        <w:rPr>
          <w:rFonts w:cs="Narkisim" w:hint="cs"/>
          <w:b/>
          <w:bCs/>
          <w:sz w:val="24"/>
          <w:szCs w:val="24"/>
          <w:rtl/>
        </w:rPr>
        <w:t>"</w:t>
      </w:r>
      <w:r w:rsidRPr="00986B25">
        <w:rPr>
          <w:rFonts w:cs="Narkisim"/>
          <w:b/>
          <w:bCs/>
          <w:sz w:val="24"/>
          <w:szCs w:val="24"/>
          <w:rtl/>
        </w:rPr>
        <w:t>בסמוך לחירות האישית באה חירות התנועה במובנה המקובל, והיא חירותו של היחיד לשוטט בארץ לאורכה ולרוחבה בלא שתחול עליו הגבלה כלשהי ברשות הרבים. זו חירות התנועה בגאונה, זו חירות התנועה בהדרה</w:t>
      </w:r>
      <w:r w:rsidRPr="00986B25">
        <w:rPr>
          <w:rFonts w:cs="Narkisim" w:hint="cs"/>
          <w:b/>
          <w:bCs/>
          <w:sz w:val="24"/>
          <w:szCs w:val="24"/>
          <w:rtl/>
        </w:rPr>
        <w:t>"</w:t>
      </w:r>
      <w:r w:rsidRPr="00986B25">
        <w:rPr>
          <w:rFonts w:cs="Narkisim"/>
          <w:sz w:val="24"/>
          <w:szCs w:val="24"/>
          <w:vertAlign w:val="superscript"/>
          <w:rtl/>
        </w:rPr>
        <w:footnoteReference w:id="9"/>
      </w:r>
      <w:r w:rsidRPr="00986B25">
        <w:rPr>
          <w:rFonts w:cs="Narkisim" w:hint="cs"/>
          <w:b/>
          <w:bCs/>
          <w:sz w:val="24"/>
          <w:szCs w:val="24"/>
          <w:rtl/>
        </w:rPr>
        <w:t>.</w:t>
      </w:r>
    </w:p>
    <w:p w:rsidR="00D240DD" w:rsidRPr="000C42A6" w:rsidRDefault="00EA3BE7"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דומה כי אין צורך להוסיף דבר על דברי כב' השופט חשין. זכות הציבור להשתמש במקרקעין המיועדים לציבור הינה זכות חוקתית הנגזרת מזכות הקניין ומן הזכות לחופש התנועה וחובת</w:t>
      </w:r>
      <w:r w:rsidR="00F20BDD" w:rsidRPr="000C42A6">
        <w:rPr>
          <w:rFonts w:cs="David" w:hint="cs"/>
          <w:sz w:val="24"/>
          <w:szCs w:val="24"/>
          <w:rtl/>
        </w:rPr>
        <w:t xml:space="preserve">ם הבסיסית של </w:t>
      </w:r>
      <w:r w:rsidRPr="000C42A6">
        <w:rPr>
          <w:rFonts w:cs="David" w:hint="cs"/>
          <w:sz w:val="24"/>
          <w:szCs w:val="24"/>
          <w:rtl/>
        </w:rPr>
        <w:t xml:space="preserve"> ה</w:t>
      </w:r>
      <w:r w:rsidR="00184854">
        <w:rPr>
          <w:rFonts w:cs="David" w:hint="cs"/>
          <w:sz w:val="24"/>
          <w:szCs w:val="24"/>
          <w:rtl/>
        </w:rPr>
        <w:t>משיבים 1-4</w:t>
      </w:r>
      <w:r w:rsidRPr="000C42A6">
        <w:rPr>
          <w:rFonts w:cs="David" w:hint="cs"/>
          <w:sz w:val="24"/>
          <w:szCs w:val="24"/>
          <w:rtl/>
        </w:rPr>
        <w:t xml:space="preserve"> היא לאפשר ליחיד ולציבור לממש זכויו</w:t>
      </w:r>
      <w:r w:rsidR="00F20BDD" w:rsidRPr="000C42A6">
        <w:rPr>
          <w:rFonts w:cs="David" w:hint="cs"/>
          <w:sz w:val="24"/>
          <w:szCs w:val="24"/>
          <w:rtl/>
        </w:rPr>
        <w:t>ת אלו</w:t>
      </w:r>
      <w:r w:rsidRPr="000C42A6">
        <w:rPr>
          <w:rFonts w:cs="David" w:hint="cs"/>
          <w:sz w:val="24"/>
          <w:szCs w:val="24"/>
          <w:rtl/>
        </w:rPr>
        <w:t xml:space="preserve"> ללא הפרעה.</w:t>
      </w:r>
    </w:p>
    <w:p w:rsidR="00F20BDD" w:rsidRPr="000C42A6" w:rsidRDefault="00F20BDD"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לשם השמירה על זכות זו של הציבור הותקנו מספר הוראות חוק</w:t>
      </w:r>
      <w:r w:rsidRPr="006431F6">
        <w:rPr>
          <w:rFonts w:cs="David"/>
          <w:sz w:val="24"/>
          <w:szCs w:val="24"/>
          <w:vertAlign w:val="superscript"/>
          <w:rtl/>
        </w:rPr>
        <w:footnoteReference w:id="10"/>
      </w:r>
      <w:r w:rsidRPr="000C42A6">
        <w:rPr>
          <w:rFonts w:cs="David" w:hint="cs"/>
          <w:sz w:val="24"/>
          <w:szCs w:val="24"/>
          <w:rtl/>
        </w:rPr>
        <w:t>. בינ</w:t>
      </w:r>
      <w:r w:rsidR="00365AE0">
        <w:rPr>
          <w:rFonts w:cs="David" w:hint="cs"/>
          <w:sz w:val="24"/>
          <w:szCs w:val="24"/>
          <w:rtl/>
        </w:rPr>
        <w:t>י</w:t>
      </w:r>
      <w:r w:rsidRPr="000C42A6">
        <w:rPr>
          <w:rFonts w:cs="David" w:hint="cs"/>
          <w:sz w:val="24"/>
          <w:szCs w:val="24"/>
          <w:rtl/>
        </w:rPr>
        <w:t>הן ניתן למנות</w:t>
      </w:r>
      <w:r w:rsidR="005B7E22" w:rsidRPr="000C42A6">
        <w:rPr>
          <w:rFonts w:cs="David" w:hint="cs"/>
          <w:sz w:val="24"/>
          <w:szCs w:val="24"/>
          <w:rtl/>
        </w:rPr>
        <w:t xml:space="preserve"> את עוולת המטרד לציבור (סעיף 42 לפקודת הנזיקין) ועבירת המטרד לציבור (סעיף 215 לחוק העונשין התשל"ז </w:t>
      </w:r>
      <w:r w:rsidR="005B7E22" w:rsidRPr="000C42A6">
        <w:rPr>
          <w:rFonts w:cs="David"/>
          <w:sz w:val="24"/>
          <w:szCs w:val="24"/>
          <w:rtl/>
        </w:rPr>
        <w:t>–</w:t>
      </w:r>
      <w:r w:rsidR="005B7E22" w:rsidRPr="000C42A6">
        <w:rPr>
          <w:rFonts w:cs="David" w:hint="cs"/>
          <w:sz w:val="24"/>
          <w:szCs w:val="24"/>
          <w:rtl/>
        </w:rPr>
        <w:t xml:space="preserve"> 1977)</w:t>
      </w:r>
      <w:r w:rsidRPr="000C42A6">
        <w:rPr>
          <w:rFonts w:cs="David" w:hint="cs"/>
          <w:sz w:val="24"/>
          <w:szCs w:val="24"/>
          <w:rtl/>
        </w:rPr>
        <w:t xml:space="preserve"> אשר מטרתן </w:t>
      </w:r>
      <w:r w:rsidR="005B7E22" w:rsidRPr="000C42A6">
        <w:rPr>
          <w:rFonts w:cs="David" w:hint="cs"/>
          <w:sz w:val="24"/>
          <w:szCs w:val="24"/>
          <w:rtl/>
        </w:rPr>
        <w:t xml:space="preserve">ברורה </w:t>
      </w:r>
      <w:r w:rsidR="005B7E22" w:rsidRPr="000C42A6">
        <w:rPr>
          <w:rFonts w:cs="David"/>
          <w:sz w:val="24"/>
          <w:szCs w:val="24"/>
          <w:rtl/>
        </w:rPr>
        <w:t>–</w:t>
      </w:r>
      <w:r w:rsidR="005B7E22" w:rsidRPr="000C42A6">
        <w:rPr>
          <w:rFonts w:cs="David" w:hint="cs"/>
          <w:sz w:val="24"/>
          <w:szCs w:val="24"/>
          <w:rtl/>
        </w:rPr>
        <w:t xml:space="preserve"> שמירה על זכויות הציבור במקומות הציבוריים.</w:t>
      </w:r>
    </w:p>
    <w:p w:rsidR="005B7E22" w:rsidRPr="000C42A6" w:rsidRDefault="005B7E22" w:rsidP="00365AE0">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אתר ח'אן לובן שימש את הציבור כולו במשך עשרות שנים. מבני הח'אן היו </w:t>
      </w:r>
      <w:r w:rsidR="00365AE0">
        <w:rPr>
          <w:rFonts w:cs="David" w:hint="cs"/>
          <w:sz w:val="24"/>
          <w:szCs w:val="24"/>
          <w:rtl/>
        </w:rPr>
        <w:t>פתוחים לכל</w:t>
      </w:r>
      <w:r w:rsidRPr="000C42A6">
        <w:rPr>
          <w:rFonts w:cs="David" w:hint="cs"/>
          <w:sz w:val="24"/>
          <w:szCs w:val="24"/>
          <w:rtl/>
        </w:rPr>
        <w:t xml:space="preserve"> והציבור השתמש בזכותו לטייל במקום וליהנות מבריכת המים והמעיין ללא הפרעה. עובדה זו, יחד עם העובדה כי מדובר בנכס השייך למדינה </w:t>
      </w:r>
      <w:r w:rsidRPr="000C42A6">
        <w:rPr>
          <w:rFonts w:cs="David"/>
          <w:sz w:val="24"/>
          <w:szCs w:val="24"/>
          <w:rtl/>
        </w:rPr>
        <w:t>–</w:t>
      </w:r>
      <w:r w:rsidRPr="000C42A6">
        <w:rPr>
          <w:rFonts w:cs="David" w:hint="cs"/>
          <w:sz w:val="24"/>
          <w:szCs w:val="24"/>
          <w:rtl/>
        </w:rPr>
        <w:t xml:space="preserve"> מעמידות את האתר כ"מקום ציבורי".</w:t>
      </w:r>
    </w:p>
    <w:p w:rsidR="005B7E22" w:rsidRPr="000C42A6" w:rsidRDefault="005B7E22"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פעולותיו של המשיב 5 מונעות את השימוש הציבורי באתר ובכך פוגעות בזכות הציבור ובזכויות יחידי הציבור לקניין ולתנועה חופשית.</w:t>
      </w:r>
    </w:p>
    <w:p w:rsidR="005B7E22" w:rsidRPr="000C42A6" w:rsidRDefault="005B7E22"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אין ספק כי מתפקידיה של הרשות השלטונית לאפשר לציבור לממש את זכויותיו הנגזלות</w:t>
      </w:r>
      <w:r w:rsidR="006F14F1">
        <w:rPr>
          <w:rFonts w:cs="David" w:hint="cs"/>
          <w:sz w:val="24"/>
          <w:szCs w:val="24"/>
          <w:rtl/>
        </w:rPr>
        <w:t xml:space="preserve"> </w:t>
      </w:r>
      <w:r w:rsidRPr="000C42A6">
        <w:rPr>
          <w:rFonts w:cs="David" w:hint="cs"/>
          <w:sz w:val="24"/>
          <w:szCs w:val="24"/>
          <w:rtl/>
        </w:rPr>
        <w:t xml:space="preserve">ממנו בכח הזרוע </w:t>
      </w:r>
      <w:r w:rsidRPr="000C42A6">
        <w:rPr>
          <w:rFonts w:cs="David"/>
          <w:sz w:val="24"/>
          <w:szCs w:val="24"/>
          <w:rtl/>
        </w:rPr>
        <w:t>–</w:t>
      </w:r>
      <w:r w:rsidRPr="000C42A6">
        <w:rPr>
          <w:rFonts w:cs="David" w:hint="cs"/>
          <w:sz w:val="24"/>
          <w:szCs w:val="24"/>
          <w:rtl/>
        </w:rPr>
        <w:t xml:space="preserve"> כפי שעושה זאת המשיב 5 ונראה כי ה</w:t>
      </w:r>
      <w:r w:rsidR="00184854">
        <w:rPr>
          <w:rFonts w:cs="David" w:hint="cs"/>
          <w:sz w:val="24"/>
          <w:szCs w:val="24"/>
          <w:rtl/>
        </w:rPr>
        <w:t>משיבים 1-4</w:t>
      </w:r>
      <w:r w:rsidRPr="000C42A6">
        <w:rPr>
          <w:rFonts w:cs="David" w:hint="cs"/>
          <w:sz w:val="24"/>
          <w:szCs w:val="24"/>
          <w:rtl/>
        </w:rPr>
        <w:t xml:space="preserve"> אינן עומדים בחובתם זו. </w:t>
      </w:r>
    </w:p>
    <w:p w:rsidR="005B7E22" w:rsidRPr="000C42A6" w:rsidRDefault="005B7E22"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הימנעותם של ה</w:t>
      </w:r>
      <w:r w:rsidR="00184854">
        <w:rPr>
          <w:rFonts w:cs="David" w:hint="cs"/>
          <w:sz w:val="24"/>
          <w:szCs w:val="24"/>
          <w:rtl/>
        </w:rPr>
        <w:t>משיבים 1-4</w:t>
      </w:r>
      <w:r w:rsidRPr="000C42A6">
        <w:rPr>
          <w:rFonts w:cs="David" w:hint="cs"/>
          <w:sz w:val="24"/>
          <w:szCs w:val="24"/>
          <w:rtl/>
        </w:rPr>
        <w:t xml:space="preserve"> מלפעול בנחרצות כנגד המשיב 5 איננה עולה בקנה אחד עם חובתם להגן על זכויות הציבור באזור ועל כן היא מהווה הימנעות פסולה.</w:t>
      </w:r>
    </w:p>
    <w:p w:rsidR="001D51C1" w:rsidRPr="000C42A6" w:rsidRDefault="005B7E22" w:rsidP="000C42A6">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גם כאן, בדומה לאמור לעיל לעניין </w:t>
      </w:r>
      <w:r w:rsidR="001D51C1" w:rsidRPr="000C42A6">
        <w:rPr>
          <w:rFonts w:cs="David" w:hint="cs"/>
          <w:sz w:val="24"/>
          <w:szCs w:val="24"/>
          <w:rtl/>
        </w:rPr>
        <w:t>הימנעות ה</w:t>
      </w:r>
      <w:r w:rsidR="00184854">
        <w:rPr>
          <w:rFonts w:cs="David" w:hint="cs"/>
          <w:sz w:val="24"/>
          <w:szCs w:val="24"/>
          <w:rtl/>
        </w:rPr>
        <w:t>משיבים 1-4</w:t>
      </w:r>
      <w:r w:rsidR="001D51C1" w:rsidRPr="000C42A6">
        <w:rPr>
          <w:rFonts w:cs="David" w:hint="cs"/>
          <w:sz w:val="24"/>
          <w:szCs w:val="24"/>
          <w:rtl/>
        </w:rPr>
        <w:t xml:space="preserve"> מלאכוף את החוק בענייני העתיקות ושימור המבנים </w:t>
      </w:r>
      <w:r w:rsidR="001D51C1" w:rsidRPr="000C42A6">
        <w:rPr>
          <w:rFonts w:cs="David"/>
          <w:sz w:val="24"/>
          <w:szCs w:val="24"/>
          <w:rtl/>
        </w:rPr>
        <w:t>–</w:t>
      </w:r>
      <w:r w:rsidR="001D51C1" w:rsidRPr="000C42A6">
        <w:rPr>
          <w:rFonts w:cs="David" w:hint="cs"/>
          <w:sz w:val="24"/>
          <w:szCs w:val="24"/>
          <w:rtl/>
        </w:rPr>
        <w:t xml:space="preserve"> חורגת</w:t>
      </w:r>
      <w:r w:rsidR="00365AE0">
        <w:rPr>
          <w:rFonts w:cs="David" w:hint="cs"/>
          <w:sz w:val="24"/>
          <w:szCs w:val="24"/>
          <w:rtl/>
        </w:rPr>
        <w:t xml:space="preserve"> התנערות המשיבים</w:t>
      </w:r>
      <w:r w:rsidR="001D51C1" w:rsidRPr="000C42A6">
        <w:rPr>
          <w:rFonts w:cs="David" w:hint="cs"/>
          <w:sz w:val="24"/>
          <w:szCs w:val="24"/>
          <w:rtl/>
        </w:rPr>
        <w:t xml:space="preserve"> ממתחם הסבירות, וכפי שיורחב להלן, מצדיקה את התערבות בית המשפט, כמבוקש בגדרה של עתירה זו.</w:t>
      </w:r>
    </w:p>
    <w:p w:rsidR="00AB0AE0" w:rsidRDefault="00AB0AE0" w:rsidP="00986B25">
      <w:pPr>
        <w:bidi/>
        <w:spacing w:line="360" w:lineRule="auto"/>
        <w:jc w:val="both"/>
        <w:rPr>
          <w:rFonts w:cs="David"/>
          <w:b/>
          <w:bCs/>
          <w:sz w:val="24"/>
          <w:szCs w:val="24"/>
          <w:u w:val="single"/>
          <w:rtl/>
        </w:rPr>
      </w:pPr>
    </w:p>
    <w:p w:rsidR="001D51C1" w:rsidRPr="00986B25" w:rsidRDefault="001D51C1" w:rsidP="00AB0AE0">
      <w:pPr>
        <w:bidi/>
        <w:spacing w:line="360" w:lineRule="auto"/>
        <w:jc w:val="both"/>
        <w:rPr>
          <w:rFonts w:cs="David"/>
          <w:b/>
          <w:bCs/>
          <w:sz w:val="24"/>
          <w:szCs w:val="24"/>
          <w:u w:val="single"/>
        </w:rPr>
      </w:pPr>
      <w:r w:rsidRPr="00986B25">
        <w:rPr>
          <w:rFonts w:cs="David" w:hint="cs"/>
          <w:b/>
          <w:bCs/>
          <w:sz w:val="24"/>
          <w:szCs w:val="24"/>
          <w:u w:val="single"/>
          <w:rtl/>
        </w:rPr>
        <w:t>חובת ה</w:t>
      </w:r>
      <w:r w:rsidR="00184854">
        <w:rPr>
          <w:rFonts w:cs="David" w:hint="cs"/>
          <w:b/>
          <w:bCs/>
          <w:sz w:val="24"/>
          <w:szCs w:val="24"/>
          <w:u w:val="single"/>
          <w:rtl/>
        </w:rPr>
        <w:t>משיבים 1-4</w:t>
      </w:r>
      <w:r w:rsidRPr="00986B25">
        <w:rPr>
          <w:rFonts w:cs="David" w:hint="cs"/>
          <w:b/>
          <w:bCs/>
          <w:sz w:val="24"/>
          <w:szCs w:val="24"/>
          <w:u w:val="single"/>
          <w:rtl/>
        </w:rPr>
        <w:t xml:space="preserve"> לשמור על הגישה למקורות המים</w:t>
      </w:r>
    </w:p>
    <w:p w:rsidR="001D51C1" w:rsidRPr="000C42A6" w:rsidRDefault="001D51C1" w:rsidP="00986B25">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במתחם הח'אן מצוי מעיין ובריכת מים אשר שימשו את הציבור כולו, טרם ההשתלטות שבוצעה על האתר על ידי המשיב 5. העותרת תטען כי במניעת השימוש במקור המים </w:t>
      </w:r>
      <w:r w:rsidR="00986B25">
        <w:rPr>
          <w:rFonts w:cs="David" w:hint="cs"/>
          <w:sz w:val="24"/>
          <w:szCs w:val="24"/>
          <w:rtl/>
        </w:rPr>
        <w:t xml:space="preserve">עובר המשיב 5 על החוק </w:t>
      </w:r>
      <w:r w:rsidR="006F14F1">
        <w:rPr>
          <w:rFonts w:cs="David" w:hint="cs"/>
          <w:sz w:val="24"/>
          <w:szCs w:val="24"/>
          <w:rtl/>
        </w:rPr>
        <w:t>ועל ה</w:t>
      </w:r>
      <w:r w:rsidR="00184854">
        <w:rPr>
          <w:rFonts w:cs="David" w:hint="cs"/>
          <w:sz w:val="24"/>
          <w:szCs w:val="24"/>
          <w:rtl/>
        </w:rPr>
        <w:t>משיבים 1-4</w:t>
      </w:r>
      <w:r w:rsidR="006F14F1">
        <w:rPr>
          <w:rFonts w:cs="David" w:hint="cs"/>
          <w:sz w:val="24"/>
          <w:szCs w:val="24"/>
          <w:rtl/>
        </w:rPr>
        <w:t xml:space="preserve"> קיימת חובה לאכוף את קיומו של החוק.</w:t>
      </w:r>
    </w:p>
    <w:p w:rsidR="003C3326" w:rsidRPr="003C3326" w:rsidRDefault="003C3326" w:rsidP="003C3326">
      <w:pPr>
        <w:pStyle w:val="a9"/>
        <w:numPr>
          <w:ilvl w:val="0"/>
          <w:numId w:val="1"/>
        </w:numPr>
        <w:bidi/>
        <w:spacing w:line="360" w:lineRule="auto"/>
        <w:ind w:hanging="720"/>
        <w:jc w:val="both"/>
        <w:rPr>
          <w:rFonts w:cs="Narkisim"/>
          <w:b/>
          <w:bCs/>
          <w:sz w:val="24"/>
          <w:szCs w:val="24"/>
        </w:rPr>
      </w:pPr>
      <w:r w:rsidRPr="003C3326">
        <w:rPr>
          <w:rFonts w:cs="David" w:hint="cs"/>
          <w:sz w:val="24"/>
          <w:szCs w:val="24"/>
          <w:rtl/>
        </w:rPr>
        <w:t>עפ"י סעיף 455 לחוק הפלילי הירדני</w:t>
      </w:r>
      <w:r w:rsidRPr="003C3326">
        <w:rPr>
          <w:rFonts w:cs="Narkisim" w:hint="cs"/>
          <w:b/>
          <w:bCs/>
          <w:sz w:val="24"/>
          <w:szCs w:val="24"/>
          <w:rtl/>
        </w:rPr>
        <w:t>:</w:t>
      </w:r>
      <w:r w:rsidRPr="003C3326">
        <w:rPr>
          <w:rFonts w:cs="Narkisim"/>
          <w:b/>
          <w:bCs/>
          <w:sz w:val="24"/>
          <w:szCs w:val="24"/>
        </w:rPr>
        <w:t xml:space="preserve"> </w:t>
      </w:r>
      <w:r w:rsidRPr="003C3326">
        <w:rPr>
          <w:rFonts w:cs="Narkisim" w:hint="cs"/>
          <w:b/>
          <w:bCs/>
          <w:sz w:val="24"/>
          <w:szCs w:val="24"/>
          <w:rtl/>
        </w:rPr>
        <w:t>"ייגזר</w:t>
      </w:r>
      <w:r w:rsidRPr="003C3326">
        <w:rPr>
          <w:rFonts w:cs="Narkisim"/>
          <w:b/>
          <w:bCs/>
          <w:sz w:val="24"/>
          <w:szCs w:val="24"/>
        </w:rPr>
        <w:t xml:space="preserve"> </w:t>
      </w:r>
      <w:r w:rsidRPr="003C3326">
        <w:rPr>
          <w:rFonts w:cs="Narkisim" w:hint="cs"/>
          <w:b/>
          <w:bCs/>
          <w:sz w:val="24"/>
          <w:szCs w:val="24"/>
          <w:rtl/>
        </w:rPr>
        <w:t>עונש</w:t>
      </w:r>
      <w:r w:rsidRPr="003C3326">
        <w:rPr>
          <w:rFonts w:cs="Narkisim"/>
          <w:b/>
          <w:bCs/>
          <w:sz w:val="24"/>
          <w:szCs w:val="24"/>
        </w:rPr>
        <w:t xml:space="preserve"> </w:t>
      </w:r>
      <w:r w:rsidRPr="003C3326">
        <w:rPr>
          <w:rFonts w:cs="Narkisim" w:hint="cs"/>
          <w:b/>
          <w:bCs/>
          <w:sz w:val="24"/>
          <w:szCs w:val="24"/>
          <w:rtl/>
        </w:rPr>
        <w:t>מאסר</w:t>
      </w:r>
      <w:r w:rsidRPr="003C3326">
        <w:rPr>
          <w:rFonts w:cs="Narkisim"/>
          <w:b/>
          <w:bCs/>
          <w:sz w:val="24"/>
          <w:szCs w:val="24"/>
        </w:rPr>
        <w:t xml:space="preserve"> </w:t>
      </w:r>
      <w:r w:rsidRPr="003C3326">
        <w:rPr>
          <w:rFonts w:cs="Narkisim" w:hint="cs"/>
          <w:b/>
          <w:bCs/>
          <w:sz w:val="24"/>
          <w:szCs w:val="24"/>
          <w:rtl/>
        </w:rPr>
        <w:t>לתקופה</w:t>
      </w:r>
      <w:r w:rsidRPr="003C3326">
        <w:rPr>
          <w:rFonts w:cs="Narkisim"/>
          <w:b/>
          <w:bCs/>
          <w:sz w:val="24"/>
          <w:szCs w:val="24"/>
        </w:rPr>
        <w:t xml:space="preserve"> </w:t>
      </w:r>
      <w:r w:rsidRPr="003C3326">
        <w:rPr>
          <w:rFonts w:cs="Narkisim" w:hint="cs"/>
          <w:b/>
          <w:bCs/>
          <w:sz w:val="24"/>
          <w:szCs w:val="24"/>
          <w:rtl/>
        </w:rPr>
        <w:t>שלא</w:t>
      </w:r>
      <w:r w:rsidRPr="003C3326">
        <w:rPr>
          <w:rFonts w:cs="Narkisim"/>
          <w:b/>
          <w:bCs/>
          <w:sz w:val="24"/>
          <w:szCs w:val="24"/>
        </w:rPr>
        <w:t xml:space="preserve"> </w:t>
      </w:r>
      <w:r w:rsidRPr="003C3326">
        <w:rPr>
          <w:rFonts w:cs="Narkisim" w:hint="cs"/>
          <w:b/>
          <w:bCs/>
          <w:sz w:val="24"/>
          <w:szCs w:val="24"/>
          <w:rtl/>
        </w:rPr>
        <w:t>תעלה</w:t>
      </w:r>
      <w:r w:rsidRPr="003C3326">
        <w:rPr>
          <w:rFonts w:cs="Narkisim"/>
          <w:b/>
          <w:bCs/>
          <w:sz w:val="24"/>
          <w:szCs w:val="24"/>
        </w:rPr>
        <w:t xml:space="preserve"> </w:t>
      </w:r>
      <w:r w:rsidRPr="003C3326">
        <w:rPr>
          <w:rFonts w:cs="Narkisim" w:hint="cs"/>
          <w:b/>
          <w:bCs/>
          <w:sz w:val="24"/>
          <w:szCs w:val="24"/>
          <w:rtl/>
        </w:rPr>
        <w:t>על</w:t>
      </w:r>
      <w:r w:rsidRPr="003C3326">
        <w:rPr>
          <w:rFonts w:cs="Narkisim"/>
          <w:b/>
          <w:bCs/>
          <w:sz w:val="24"/>
          <w:szCs w:val="24"/>
        </w:rPr>
        <w:t xml:space="preserve"> </w:t>
      </w:r>
      <w:r w:rsidRPr="003C3326">
        <w:rPr>
          <w:rFonts w:cs="Narkisim" w:hint="cs"/>
          <w:b/>
          <w:bCs/>
          <w:sz w:val="24"/>
          <w:szCs w:val="24"/>
          <w:rtl/>
        </w:rPr>
        <w:t>שנה</w:t>
      </w:r>
      <w:r w:rsidRPr="003C3326">
        <w:rPr>
          <w:rFonts w:cs="Narkisim"/>
          <w:b/>
          <w:bCs/>
          <w:sz w:val="24"/>
          <w:szCs w:val="24"/>
        </w:rPr>
        <w:t xml:space="preserve"> </w:t>
      </w:r>
      <w:r w:rsidRPr="003C3326">
        <w:rPr>
          <w:rFonts w:cs="Narkisim" w:hint="cs"/>
          <w:b/>
          <w:bCs/>
          <w:sz w:val="24"/>
          <w:szCs w:val="24"/>
          <w:rtl/>
        </w:rPr>
        <w:t>ובקנס</w:t>
      </w:r>
      <w:r w:rsidRPr="003C3326">
        <w:rPr>
          <w:rFonts w:cs="Narkisim"/>
          <w:b/>
          <w:bCs/>
          <w:sz w:val="24"/>
          <w:szCs w:val="24"/>
        </w:rPr>
        <w:t xml:space="preserve"> </w:t>
      </w:r>
      <w:r w:rsidRPr="003C3326">
        <w:rPr>
          <w:rFonts w:cs="Narkisim" w:hint="cs"/>
          <w:b/>
          <w:bCs/>
          <w:sz w:val="24"/>
          <w:szCs w:val="24"/>
          <w:rtl/>
        </w:rPr>
        <w:t>שלא</w:t>
      </w:r>
      <w:r w:rsidRPr="003C3326">
        <w:rPr>
          <w:rFonts w:cs="Narkisim"/>
          <w:b/>
          <w:bCs/>
          <w:sz w:val="24"/>
          <w:szCs w:val="24"/>
        </w:rPr>
        <w:t xml:space="preserve"> </w:t>
      </w:r>
      <w:r w:rsidRPr="003C3326">
        <w:rPr>
          <w:rFonts w:cs="Narkisim" w:hint="cs"/>
          <w:b/>
          <w:bCs/>
          <w:sz w:val="24"/>
          <w:szCs w:val="24"/>
          <w:rtl/>
        </w:rPr>
        <w:t>יעלה</w:t>
      </w:r>
      <w:r w:rsidRPr="003C3326">
        <w:rPr>
          <w:rFonts w:cs="Narkisim"/>
          <w:b/>
          <w:bCs/>
          <w:sz w:val="24"/>
          <w:szCs w:val="24"/>
        </w:rPr>
        <w:t xml:space="preserve"> </w:t>
      </w:r>
      <w:r w:rsidRPr="003C3326">
        <w:rPr>
          <w:rFonts w:cs="Narkisim" w:hint="cs"/>
          <w:b/>
          <w:bCs/>
          <w:sz w:val="24"/>
          <w:szCs w:val="24"/>
          <w:rtl/>
        </w:rPr>
        <w:t>על</w:t>
      </w:r>
      <w:r>
        <w:rPr>
          <w:rFonts w:cs="Narkisim" w:hint="cs"/>
          <w:b/>
          <w:bCs/>
          <w:sz w:val="24"/>
          <w:szCs w:val="24"/>
          <w:rtl/>
        </w:rPr>
        <w:t xml:space="preserve"> </w:t>
      </w:r>
      <w:r w:rsidRPr="003C3326">
        <w:rPr>
          <w:rFonts w:cs="Narkisim" w:hint="cs"/>
          <w:b/>
          <w:bCs/>
          <w:sz w:val="24"/>
          <w:szCs w:val="24"/>
          <w:rtl/>
        </w:rPr>
        <w:t>עשרים</w:t>
      </w:r>
      <w:r w:rsidRPr="003C3326">
        <w:rPr>
          <w:rFonts w:cs="Narkisim"/>
          <w:b/>
          <w:bCs/>
          <w:sz w:val="24"/>
          <w:szCs w:val="24"/>
        </w:rPr>
        <w:t xml:space="preserve"> </w:t>
      </w:r>
      <w:r w:rsidRPr="003C3326">
        <w:rPr>
          <w:rFonts w:cs="Narkisim" w:hint="cs"/>
          <w:b/>
          <w:bCs/>
          <w:sz w:val="24"/>
          <w:szCs w:val="24"/>
          <w:rtl/>
        </w:rPr>
        <w:t>וחמישה</w:t>
      </w:r>
      <w:r w:rsidRPr="003C3326">
        <w:rPr>
          <w:rFonts w:cs="Narkisim"/>
          <w:b/>
          <w:bCs/>
          <w:sz w:val="24"/>
          <w:szCs w:val="24"/>
        </w:rPr>
        <w:t xml:space="preserve"> </w:t>
      </w:r>
      <w:r w:rsidRPr="003C3326">
        <w:rPr>
          <w:rFonts w:cs="Narkisim" w:hint="cs"/>
          <w:b/>
          <w:bCs/>
          <w:sz w:val="24"/>
          <w:szCs w:val="24"/>
          <w:rtl/>
        </w:rPr>
        <w:t>דינרים</w:t>
      </w:r>
      <w:r w:rsidRPr="003C3326">
        <w:rPr>
          <w:rFonts w:cs="Narkisim"/>
          <w:b/>
          <w:bCs/>
          <w:sz w:val="24"/>
          <w:szCs w:val="24"/>
        </w:rPr>
        <w:t xml:space="preserve"> </w:t>
      </w:r>
      <w:r w:rsidRPr="003C3326">
        <w:rPr>
          <w:rFonts w:cs="Narkisim" w:hint="cs"/>
          <w:b/>
          <w:bCs/>
          <w:sz w:val="24"/>
          <w:szCs w:val="24"/>
          <w:rtl/>
        </w:rPr>
        <w:t>או</w:t>
      </w:r>
      <w:r w:rsidRPr="003C3326">
        <w:rPr>
          <w:rFonts w:cs="Narkisim"/>
          <w:b/>
          <w:bCs/>
          <w:sz w:val="24"/>
          <w:szCs w:val="24"/>
        </w:rPr>
        <w:t xml:space="preserve"> </w:t>
      </w:r>
      <w:r w:rsidRPr="003C3326">
        <w:rPr>
          <w:rFonts w:cs="Narkisim" w:hint="cs"/>
          <w:b/>
          <w:bCs/>
          <w:sz w:val="24"/>
          <w:szCs w:val="24"/>
          <w:rtl/>
        </w:rPr>
        <w:t>באחד</w:t>
      </w:r>
      <w:r w:rsidRPr="003C3326">
        <w:rPr>
          <w:rFonts w:cs="Narkisim"/>
          <w:b/>
          <w:bCs/>
          <w:sz w:val="24"/>
          <w:szCs w:val="24"/>
        </w:rPr>
        <w:t xml:space="preserve"> </w:t>
      </w:r>
      <w:r w:rsidRPr="003C3326">
        <w:rPr>
          <w:rFonts w:cs="Narkisim" w:hint="cs"/>
          <w:b/>
          <w:bCs/>
          <w:sz w:val="24"/>
          <w:szCs w:val="24"/>
          <w:rtl/>
        </w:rPr>
        <w:t>משני</w:t>
      </w:r>
      <w:r w:rsidRPr="003C3326">
        <w:rPr>
          <w:rFonts w:cs="Narkisim"/>
          <w:b/>
          <w:bCs/>
          <w:sz w:val="24"/>
          <w:szCs w:val="24"/>
        </w:rPr>
        <w:t xml:space="preserve"> </w:t>
      </w:r>
      <w:r w:rsidRPr="003C3326">
        <w:rPr>
          <w:rFonts w:cs="Narkisim" w:hint="cs"/>
          <w:b/>
          <w:bCs/>
          <w:sz w:val="24"/>
          <w:szCs w:val="24"/>
          <w:rtl/>
        </w:rPr>
        <w:t>העונשים</w:t>
      </w:r>
      <w:r w:rsidRPr="003C3326">
        <w:rPr>
          <w:rFonts w:cs="Narkisim"/>
          <w:b/>
          <w:bCs/>
          <w:sz w:val="24"/>
          <w:szCs w:val="24"/>
        </w:rPr>
        <w:t xml:space="preserve"> </w:t>
      </w:r>
      <w:r w:rsidRPr="003C3326">
        <w:rPr>
          <w:rFonts w:cs="Narkisim" w:hint="cs"/>
          <w:b/>
          <w:bCs/>
          <w:sz w:val="24"/>
          <w:szCs w:val="24"/>
          <w:rtl/>
        </w:rPr>
        <w:t>האלה</w:t>
      </w:r>
      <w:r w:rsidRPr="003C3326">
        <w:rPr>
          <w:rFonts w:cs="Narkisim"/>
          <w:b/>
          <w:bCs/>
          <w:sz w:val="24"/>
          <w:szCs w:val="24"/>
        </w:rPr>
        <w:t xml:space="preserve"> </w:t>
      </w:r>
      <w:r w:rsidRPr="003C3326">
        <w:rPr>
          <w:rFonts w:cs="Narkisim" w:hint="cs"/>
          <w:b/>
          <w:bCs/>
          <w:sz w:val="24"/>
          <w:szCs w:val="24"/>
          <w:rtl/>
        </w:rPr>
        <w:t>על</w:t>
      </w:r>
      <w:r w:rsidRPr="003C3326">
        <w:rPr>
          <w:rFonts w:cs="Narkisim"/>
          <w:b/>
          <w:bCs/>
          <w:sz w:val="24"/>
          <w:szCs w:val="24"/>
        </w:rPr>
        <w:t xml:space="preserve"> </w:t>
      </w:r>
      <w:r w:rsidRPr="003C3326">
        <w:rPr>
          <w:rFonts w:cs="Narkisim" w:hint="cs"/>
          <w:b/>
          <w:bCs/>
          <w:sz w:val="24"/>
          <w:szCs w:val="24"/>
          <w:rtl/>
        </w:rPr>
        <w:t>אדם</w:t>
      </w:r>
      <w:r w:rsidRPr="003C3326">
        <w:rPr>
          <w:rFonts w:cs="Narkisim"/>
          <w:b/>
          <w:bCs/>
          <w:sz w:val="24"/>
          <w:szCs w:val="24"/>
        </w:rPr>
        <w:t xml:space="preserve"> </w:t>
      </w:r>
      <w:r w:rsidRPr="003C3326">
        <w:rPr>
          <w:rFonts w:cs="Narkisim" w:hint="cs"/>
          <w:b/>
          <w:bCs/>
          <w:sz w:val="24"/>
          <w:szCs w:val="24"/>
          <w:rtl/>
        </w:rPr>
        <w:t>המבצע ללא</w:t>
      </w:r>
      <w:r w:rsidRPr="003C3326">
        <w:rPr>
          <w:rFonts w:cs="Narkisim"/>
          <w:b/>
          <w:bCs/>
          <w:sz w:val="24"/>
          <w:szCs w:val="24"/>
        </w:rPr>
        <w:t xml:space="preserve"> </w:t>
      </w:r>
      <w:r w:rsidRPr="003C3326">
        <w:rPr>
          <w:rFonts w:cs="Narkisim" w:hint="cs"/>
          <w:b/>
          <w:bCs/>
          <w:sz w:val="24"/>
          <w:szCs w:val="24"/>
          <w:rtl/>
        </w:rPr>
        <w:t>רשות</w:t>
      </w:r>
      <w:r w:rsidRPr="003C3326">
        <w:rPr>
          <w:rFonts w:cs="Narkisim"/>
          <w:b/>
          <w:bCs/>
          <w:sz w:val="24"/>
          <w:szCs w:val="24"/>
        </w:rPr>
        <w:t>:</w:t>
      </w:r>
    </w:p>
    <w:p w:rsidR="003C3326" w:rsidRPr="003C3326" w:rsidRDefault="003C3326" w:rsidP="003C3326">
      <w:pPr>
        <w:pStyle w:val="a9"/>
        <w:numPr>
          <w:ilvl w:val="0"/>
          <w:numId w:val="17"/>
        </w:numPr>
        <w:bidi/>
        <w:spacing w:line="360" w:lineRule="auto"/>
        <w:jc w:val="both"/>
        <w:rPr>
          <w:rFonts w:cs="Narkisim"/>
          <w:b/>
          <w:bCs/>
          <w:sz w:val="24"/>
          <w:szCs w:val="24"/>
        </w:rPr>
      </w:pPr>
      <w:r w:rsidRPr="003C3326">
        <w:rPr>
          <w:rFonts w:cs="Narkisim"/>
          <w:b/>
          <w:bCs/>
          <w:sz w:val="24"/>
          <w:szCs w:val="24"/>
        </w:rPr>
        <w:t xml:space="preserve"> </w:t>
      </w:r>
      <w:r w:rsidRPr="003C3326">
        <w:rPr>
          <w:rFonts w:cs="Narkisim" w:hint="cs"/>
          <w:b/>
          <w:bCs/>
          <w:sz w:val="24"/>
          <w:szCs w:val="24"/>
          <w:rtl/>
        </w:rPr>
        <w:t>מניעת</w:t>
      </w:r>
      <w:r w:rsidRPr="003C3326">
        <w:rPr>
          <w:rFonts w:cs="Narkisim"/>
          <w:b/>
          <w:bCs/>
          <w:sz w:val="24"/>
          <w:szCs w:val="24"/>
        </w:rPr>
        <w:t xml:space="preserve"> </w:t>
      </w:r>
      <w:r w:rsidRPr="003C3326">
        <w:rPr>
          <w:rFonts w:cs="Narkisim" w:hint="cs"/>
          <w:b/>
          <w:bCs/>
          <w:sz w:val="24"/>
          <w:szCs w:val="24"/>
          <w:rtl/>
        </w:rPr>
        <w:t>זרימת</w:t>
      </w:r>
      <w:r w:rsidRPr="003C3326">
        <w:rPr>
          <w:rFonts w:cs="Narkisim"/>
          <w:b/>
          <w:bCs/>
          <w:sz w:val="24"/>
          <w:szCs w:val="24"/>
        </w:rPr>
        <w:t xml:space="preserve"> </w:t>
      </w:r>
      <w:r w:rsidRPr="003C3326">
        <w:rPr>
          <w:rFonts w:cs="Narkisim" w:hint="cs"/>
          <w:b/>
          <w:bCs/>
          <w:sz w:val="24"/>
          <w:szCs w:val="24"/>
          <w:rtl/>
        </w:rPr>
        <w:t>המים</w:t>
      </w:r>
      <w:r w:rsidRPr="003C3326">
        <w:rPr>
          <w:rFonts w:cs="Narkisim"/>
          <w:b/>
          <w:bCs/>
          <w:sz w:val="24"/>
          <w:szCs w:val="24"/>
        </w:rPr>
        <w:t xml:space="preserve"> </w:t>
      </w:r>
      <w:r w:rsidRPr="003C3326">
        <w:rPr>
          <w:rFonts w:cs="Narkisim" w:hint="cs"/>
          <w:b/>
          <w:bCs/>
          <w:sz w:val="24"/>
          <w:szCs w:val="24"/>
          <w:rtl/>
        </w:rPr>
        <w:t>הציבוריים</w:t>
      </w:r>
      <w:r w:rsidRPr="003C3326">
        <w:rPr>
          <w:rFonts w:cs="Narkisim"/>
          <w:b/>
          <w:bCs/>
          <w:sz w:val="24"/>
          <w:szCs w:val="24"/>
        </w:rPr>
        <w:t xml:space="preserve"> </w:t>
      </w:r>
      <w:r w:rsidRPr="003C3326">
        <w:rPr>
          <w:rFonts w:cs="Narkisim" w:hint="cs"/>
          <w:b/>
          <w:bCs/>
          <w:sz w:val="24"/>
          <w:szCs w:val="24"/>
          <w:rtl/>
        </w:rPr>
        <w:t>בצורה</w:t>
      </w:r>
      <w:r w:rsidRPr="003C3326">
        <w:rPr>
          <w:rFonts w:cs="Narkisim"/>
          <w:b/>
          <w:bCs/>
          <w:sz w:val="24"/>
          <w:szCs w:val="24"/>
        </w:rPr>
        <w:t xml:space="preserve"> </w:t>
      </w:r>
      <w:r w:rsidRPr="003C3326">
        <w:rPr>
          <w:rFonts w:cs="Narkisim" w:hint="cs"/>
          <w:b/>
          <w:bCs/>
          <w:sz w:val="24"/>
          <w:szCs w:val="24"/>
          <w:rtl/>
        </w:rPr>
        <w:t>חופשית.</w:t>
      </w:r>
    </w:p>
    <w:p w:rsidR="003C3326" w:rsidRPr="003C3326" w:rsidRDefault="003C3326" w:rsidP="003C3326">
      <w:pPr>
        <w:pStyle w:val="a9"/>
        <w:numPr>
          <w:ilvl w:val="0"/>
          <w:numId w:val="17"/>
        </w:numPr>
        <w:bidi/>
        <w:spacing w:line="360" w:lineRule="auto"/>
        <w:jc w:val="both"/>
        <w:rPr>
          <w:rFonts w:cs="Narkisim"/>
          <w:b/>
          <w:bCs/>
          <w:sz w:val="24"/>
          <w:szCs w:val="24"/>
        </w:rPr>
      </w:pPr>
      <w:r w:rsidRPr="003C3326">
        <w:rPr>
          <w:rFonts w:cs="Narkisim" w:hint="cs"/>
          <w:b/>
          <w:bCs/>
          <w:sz w:val="24"/>
          <w:szCs w:val="24"/>
          <w:rtl/>
        </w:rPr>
        <w:t>ביצוע</w:t>
      </w:r>
      <w:r w:rsidRPr="003C3326">
        <w:rPr>
          <w:rFonts w:cs="Narkisim"/>
          <w:b/>
          <w:bCs/>
          <w:sz w:val="24"/>
          <w:szCs w:val="24"/>
        </w:rPr>
        <w:t xml:space="preserve"> </w:t>
      </w:r>
      <w:r w:rsidRPr="003C3326">
        <w:rPr>
          <w:rFonts w:cs="Narkisim" w:hint="cs"/>
          <w:b/>
          <w:bCs/>
          <w:sz w:val="24"/>
          <w:szCs w:val="24"/>
          <w:rtl/>
        </w:rPr>
        <w:t>איזה</w:t>
      </w:r>
      <w:r w:rsidRPr="003C3326">
        <w:rPr>
          <w:rFonts w:cs="Narkisim"/>
          <w:b/>
          <w:bCs/>
          <w:sz w:val="24"/>
          <w:szCs w:val="24"/>
        </w:rPr>
        <w:t xml:space="preserve"> </w:t>
      </w:r>
      <w:r w:rsidRPr="003C3326">
        <w:rPr>
          <w:rFonts w:cs="Narkisim" w:hint="cs"/>
          <w:b/>
          <w:bCs/>
          <w:sz w:val="24"/>
          <w:szCs w:val="24"/>
          <w:rtl/>
        </w:rPr>
        <w:t>מעשה</w:t>
      </w:r>
      <w:r w:rsidRPr="003C3326">
        <w:rPr>
          <w:rFonts w:cs="Narkisim"/>
          <w:b/>
          <w:bCs/>
          <w:sz w:val="24"/>
          <w:szCs w:val="24"/>
        </w:rPr>
        <w:t xml:space="preserve"> - </w:t>
      </w:r>
      <w:r w:rsidRPr="003C3326">
        <w:rPr>
          <w:rFonts w:cs="Narkisim" w:hint="cs"/>
          <w:b/>
          <w:bCs/>
          <w:sz w:val="24"/>
          <w:szCs w:val="24"/>
          <w:rtl/>
        </w:rPr>
        <w:t>קבוע</w:t>
      </w:r>
      <w:r w:rsidRPr="003C3326">
        <w:rPr>
          <w:rFonts w:cs="Narkisim"/>
          <w:b/>
          <w:bCs/>
          <w:sz w:val="24"/>
          <w:szCs w:val="24"/>
        </w:rPr>
        <w:t xml:space="preserve"> </w:t>
      </w:r>
      <w:r w:rsidRPr="003C3326">
        <w:rPr>
          <w:rFonts w:cs="Narkisim" w:hint="cs"/>
          <w:b/>
          <w:bCs/>
          <w:sz w:val="24"/>
          <w:szCs w:val="24"/>
          <w:rtl/>
        </w:rPr>
        <w:t>או</w:t>
      </w:r>
      <w:r w:rsidRPr="003C3326">
        <w:rPr>
          <w:rFonts w:cs="Narkisim"/>
          <w:b/>
          <w:bCs/>
          <w:sz w:val="24"/>
          <w:szCs w:val="24"/>
        </w:rPr>
        <w:t xml:space="preserve"> </w:t>
      </w:r>
      <w:r w:rsidRPr="003C3326">
        <w:rPr>
          <w:rFonts w:cs="Narkisim" w:hint="cs"/>
          <w:b/>
          <w:bCs/>
          <w:sz w:val="24"/>
          <w:szCs w:val="24"/>
          <w:rtl/>
        </w:rPr>
        <w:t>זמני</w:t>
      </w:r>
      <w:r w:rsidRPr="003C3326">
        <w:rPr>
          <w:rFonts w:cs="Narkisim"/>
          <w:b/>
          <w:bCs/>
          <w:sz w:val="24"/>
          <w:szCs w:val="24"/>
        </w:rPr>
        <w:t xml:space="preserve"> - </w:t>
      </w:r>
      <w:r w:rsidRPr="003C3326">
        <w:rPr>
          <w:rFonts w:cs="Narkisim" w:hint="cs"/>
          <w:b/>
          <w:bCs/>
          <w:sz w:val="24"/>
          <w:szCs w:val="24"/>
          <w:rtl/>
        </w:rPr>
        <w:t>העלול</w:t>
      </w:r>
      <w:r w:rsidRPr="003C3326">
        <w:rPr>
          <w:rFonts w:cs="Narkisim"/>
          <w:b/>
          <w:bCs/>
          <w:sz w:val="24"/>
          <w:szCs w:val="24"/>
        </w:rPr>
        <w:t xml:space="preserve"> </w:t>
      </w:r>
      <w:r w:rsidRPr="003C3326">
        <w:rPr>
          <w:rFonts w:cs="Narkisim" w:hint="cs"/>
          <w:b/>
          <w:bCs/>
          <w:sz w:val="24"/>
          <w:szCs w:val="24"/>
          <w:rtl/>
        </w:rPr>
        <w:t>להשפיע</w:t>
      </w:r>
      <w:r w:rsidRPr="003C3326">
        <w:rPr>
          <w:rFonts w:cs="Narkisim"/>
          <w:b/>
          <w:bCs/>
          <w:sz w:val="24"/>
          <w:szCs w:val="24"/>
        </w:rPr>
        <w:t xml:space="preserve"> </w:t>
      </w:r>
      <w:r w:rsidRPr="003C3326">
        <w:rPr>
          <w:rFonts w:cs="Narkisim" w:hint="cs"/>
          <w:b/>
          <w:bCs/>
          <w:sz w:val="24"/>
          <w:szCs w:val="24"/>
          <w:rtl/>
        </w:rPr>
        <w:t>על</w:t>
      </w:r>
      <w:r w:rsidRPr="003C3326">
        <w:rPr>
          <w:rFonts w:cs="Narkisim"/>
          <w:b/>
          <w:bCs/>
          <w:sz w:val="24"/>
          <w:szCs w:val="24"/>
        </w:rPr>
        <w:t xml:space="preserve"> </w:t>
      </w:r>
      <w:r w:rsidRPr="003C3326">
        <w:rPr>
          <w:rFonts w:cs="Narkisim" w:hint="cs"/>
          <w:b/>
          <w:bCs/>
          <w:sz w:val="24"/>
          <w:szCs w:val="24"/>
          <w:rtl/>
        </w:rPr>
        <w:t>זרימת</w:t>
      </w:r>
      <w:r w:rsidRPr="003C3326">
        <w:rPr>
          <w:rFonts w:cs="Narkisim"/>
          <w:b/>
          <w:bCs/>
          <w:sz w:val="24"/>
          <w:szCs w:val="24"/>
        </w:rPr>
        <w:t xml:space="preserve"> </w:t>
      </w:r>
      <w:r w:rsidRPr="003C3326">
        <w:rPr>
          <w:rFonts w:cs="Narkisim" w:hint="cs"/>
          <w:b/>
          <w:bCs/>
          <w:sz w:val="24"/>
          <w:szCs w:val="24"/>
          <w:rtl/>
        </w:rPr>
        <w:t>כמויות</w:t>
      </w:r>
      <w:r w:rsidRPr="003C3326">
        <w:rPr>
          <w:rFonts w:cs="Narkisim"/>
          <w:b/>
          <w:bCs/>
          <w:sz w:val="24"/>
          <w:szCs w:val="24"/>
        </w:rPr>
        <w:t xml:space="preserve"> </w:t>
      </w:r>
      <w:r w:rsidRPr="003C3326">
        <w:rPr>
          <w:rFonts w:cs="Narkisim" w:hint="cs"/>
          <w:b/>
          <w:bCs/>
          <w:sz w:val="24"/>
          <w:szCs w:val="24"/>
          <w:rtl/>
        </w:rPr>
        <w:t>המים</w:t>
      </w:r>
      <w:r w:rsidRPr="003C3326">
        <w:rPr>
          <w:rFonts w:cs="Narkisim"/>
          <w:b/>
          <w:bCs/>
          <w:sz w:val="24"/>
          <w:szCs w:val="24"/>
        </w:rPr>
        <w:t xml:space="preserve"> </w:t>
      </w:r>
      <w:r w:rsidRPr="003C3326">
        <w:rPr>
          <w:rFonts w:cs="Narkisim" w:hint="cs"/>
          <w:b/>
          <w:bCs/>
          <w:sz w:val="24"/>
          <w:szCs w:val="24"/>
          <w:rtl/>
        </w:rPr>
        <w:t>הציבוריים".</w:t>
      </w:r>
    </w:p>
    <w:p w:rsidR="00A77FFD" w:rsidRDefault="00AB0AE0" w:rsidP="000C42A6">
      <w:pPr>
        <w:pStyle w:val="a9"/>
        <w:numPr>
          <w:ilvl w:val="0"/>
          <w:numId w:val="1"/>
        </w:numPr>
        <w:bidi/>
        <w:spacing w:line="360" w:lineRule="auto"/>
        <w:ind w:hanging="720"/>
        <w:jc w:val="both"/>
        <w:rPr>
          <w:rFonts w:cs="David"/>
          <w:sz w:val="24"/>
          <w:szCs w:val="24"/>
        </w:rPr>
      </w:pPr>
      <w:r>
        <w:rPr>
          <w:rFonts w:cs="David" w:hint="cs"/>
          <w:sz w:val="24"/>
          <w:szCs w:val="24"/>
          <w:rtl/>
        </w:rPr>
        <w:t>בענייננו, המשיב 5 סתם את נביעת המעיין הקיים בח'אן</w:t>
      </w:r>
      <w:r w:rsidR="00365AE0">
        <w:rPr>
          <w:rFonts w:cs="David" w:hint="cs"/>
          <w:sz w:val="24"/>
          <w:szCs w:val="24"/>
          <w:rtl/>
        </w:rPr>
        <w:t xml:space="preserve"> באמצעות יציקת בטון ואבנים</w:t>
      </w:r>
      <w:r>
        <w:rPr>
          <w:rFonts w:cs="David" w:hint="cs"/>
          <w:sz w:val="24"/>
          <w:szCs w:val="24"/>
          <w:rtl/>
        </w:rPr>
        <w:t xml:space="preserve"> ומונע את נביעתו הסדירה. בנוסף המשיב 5 מונע גישת הציבור למעיין ולבריכה, באופן בלתי חוקי ואלים.</w:t>
      </w:r>
    </w:p>
    <w:p w:rsidR="00AB0AE0" w:rsidRPr="000C42A6" w:rsidRDefault="00AB0AE0" w:rsidP="00AB0AE0">
      <w:pPr>
        <w:pStyle w:val="a9"/>
        <w:numPr>
          <w:ilvl w:val="0"/>
          <w:numId w:val="1"/>
        </w:numPr>
        <w:bidi/>
        <w:spacing w:line="360" w:lineRule="auto"/>
        <w:ind w:hanging="720"/>
        <w:jc w:val="both"/>
        <w:rPr>
          <w:rFonts w:cs="David"/>
          <w:sz w:val="24"/>
          <w:szCs w:val="24"/>
        </w:rPr>
      </w:pPr>
      <w:r>
        <w:rPr>
          <w:rFonts w:cs="David" w:hint="cs"/>
          <w:sz w:val="24"/>
          <w:szCs w:val="24"/>
          <w:rtl/>
        </w:rPr>
        <w:t>כאמור, ה</w:t>
      </w:r>
      <w:r w:rsidR="00184854">
        <w:rPr>
          <w:rFonts w:cs="David" w:hint="cs"/>
          <w:sz w:val="24"/>
          <w:szCs w:val="24"/>
          <w:rtl/>
        </w:rPr>
        <w:t>משיבים 1-4</w:t>
      </w:r>
      <w:r>
        <w:rPr>
          <w:rFonts w:cs="David" w:hint="cs"/>
          <w:sz w:val="24"/>
          <w:szCs w:val="24"/>
          <w:rtl/>
        </w:rPr>
        <w:t xml:space="preserve"> אינם עושים את הנדרש מהם ואינם שומרים על הגישה החופשית למקורות המים </w:t>
      </w:r>
      <w:r>
        <w:rPr>
          <w:rFonts w:cs="David"/>
          <w:sz w:val="24"/>
          <w:szCs w:val="24"/>
          <w:rtl/>
        </w:rPr>
        <w:t>–</w:t>
      </w:r>
      <w:r>
        <w:rPr>
          <w:rFonts w:cs="David" w:hint="cs"/>
          <w:sz w:val="24"/>
          <w:szCs w:val="24"/>
          <w:rtl/>
        </w:rPr>
        <w:t xml:space="preserve"> כמתחייב מזכותו של הציבור להשתמש במשאב הציבורי.</w:t>
      </w:r>
    </w:p>
    <w:p w:rsidR="006431F6" w:rsidRDefault="006431F6" w:rsidP="00B913C7">
      <w:pPr>
        <w:bidi/>
        <w:spacing w:line="360" w:lineRule="auto"/>
        <w:ind w:left="720" w:hanging="720"/>
        <w:jc w:val="both"/>
        <w:rPr>
          <w:rFonts w:cs="David"/>
          <w:b/>
          <w:bCs/>
          <w:sz w:val="24"/>
          <w:szCs w:val="24"/>
          <w:u w:val="single"/>
          <w:rtl/>
        </w:rPr>
      </w:pPr>
    </w:p>
    <w:p w:rsidR="00AB0AE0" w:rsidRPr="00AB0AE0" w:rsidRDefault="00AB0AE0" w:rsidP="006431F6">
      <w:pPr>
        <w:bidi/>
        <w:spacing w:line="360" w:lineRule="auto"/>
        <w:ind w:left="720" w:hanging="720"/>
        <w:jc w:val="both"/>
        <w:rPr>
          <w:rFonts w:cs="David"/>
          <w:b/>
          <w:bCs/>
          <w:sz w:val="24"/>
          <w:szCs w:val="24"/>
          <w:u w:val="single"/>
          <w:rtl/>
        </w:rPr>
      </w:pPr>
      <w:r w:rsidRPr="00AB0AE0">
        <w:rPr>
          <w:rFonts w:cs="David" w:hint="cs"/>
          <w:b/>
          <w:bCs/>
          <w:sz w:val="24"/>
          <w:szCs w:val="24"/>
          <w:u w:val="single"/>
          <w:rtl/>
        </w:rPr>
        <w:t>היעדר אכיפת חוקי התכנון והבניה</w:t>
      </w:r>
    </w:p>
    <w:p w:rsidR="008C7D73" w:rsidRPr="000C42A6" w:rsidRDefault="00FB6DEB" w:rsidP="000F0D91">
      <w:pPr>
        <w:pStyle w:val="a9"/>
        <w:numPr>
          <w:ilvl w:val="0"/>
          <w:numId w:val="1"/>
        </w:numPr>
        <w:bidi/>
        <w:spacing w:line="360" w:lineRule="auto"/>
        <w:ind w:hanging="720"/>
        <w:jc w:val="both"/>
        <w:rPr>
          <w:rFonts w:cs="David"/>
          <w:sz w:val="24"/>
          <w:szCs w:val="24"/>
        </w:rPr>
      </w:pPr>
      <w:r w:rsidRPr="000C42A6">
        <w:rPr>
          <w:rFonts w:cs="David" w:hint="cs"/>
          <w:sz w:val="24"/>
          <w:szCs w:val="24"/>
          <w:rtl/>
        </w:rPr>
        <w:t>רבות כבר נכתב על</w:t>
      </w:r>
      <w:r w:rsidR="008C7D73" w:rsidRPr="000C42A6">
        <w:rPr>
          <w:rFonts w:cs="David" w:hint="cs"/>
          <w:sz w:val="24"/>
          <w:szCs w:val="24"/>
          <w:rtl/>
        </w:rPr>
        <w:t xml:space="preserve"> </w:t>
      </w:r>
      <w:r w:rsidR="008F14BE" w:rsidRPr="000C42A6">
        <w:rPr>
          <w:rFonts w:cs="David" w:hint="cs"/>
          <w:sz w:val="24"/>
          <w:szCs w:val="24"/>
          <w:rtl/>
        </w:rPr>
        <w:t>העדר</w:t>
      </w:r>
      <w:r w:rsidR="008C7D73" w:rsidRPr="000C42A6">
        <w:rPr>
          <w:rFonts w:cs="David" w:hint="cs"/>
          <w:sz w:val="24"/>
          <w:szCs w:val="24"/>
          <w:rtl/>
        </w:rPr>
        <w:t xml:space="preserve"> האכיפה של דיני התכנון והבניה</w:t>
      </w:r>
      <w:r w:rsidR="00F37B23" w:rsidRPr="000C42A6">
        <w:rPr>
          <w:rFonts w:cs="David" w:hint="cs"/>
          <w:sz w:val="24"/>
          <w:szCs w:val="24"/>
          <w:rtl/>
        </w:rPr>
        <w:t xml:space="preserve"> ברחבי יהודה ושומרון בכלל ובמגזר הפלשתיני בפרט</w:t>
      </w:r>
      <w:r w:rsidR="008C7D73" w:rsidRPr="000C42A6">
        <w:rPr>
          <w:rFonts w:cs="David" w:hint="cs"/>
          <w:sz w:val="24"/>
          <w:szCs w:val="24"/>
          <w:rtl/>
        </w:rPr>
        <w:t>. העותרת עצמה כבר פנתה מספר רב של פעמים בעניינים אלו לבית המשפט הנכ</w:t>
      </w:r>
      <w:r w:rsidR="008F14BE" w:rsidRPr="000C42A6">
        <w:rPr>
          <w:rFonts w:cs="David" w:hint="cs"/>
          <w:sz w:val="24"/>
          <w:szCs w:val="24"/>
          <w:rtl/>
        </w:rPr>
        <w:t>בד תוך</w:t>
      </w:r>
      <w:r w:rsidR="008C7D73" w:rsidRPr="000C42A6">
        <w:rPr>
          <w:rFonts w:cs="David" w:hint="cs"/>
          <w:sz w:val="24"/>
          <w:szCs w:val="24"/>
          <w:rtl/>
        </w:rPr>
        <w:t xml:space="preserve"> </w:t>
      </w:r>
      <w:r w:rsidR="008F14BE" w:rsidRPr="000C42A6">
        <w:rPr>
          <w:rFonts w:cs="David" w:hint="cs"/>
          <w:sz w:val="24"/>
          <w:szCs w:val="24"/>
          <w:rtl/>
        </w:rPr>
        <w:t>ש</w:t>
      </w:r>
      <w:r w:rsidR="008C7D73" w:rsidRPr="000C42A6">
        <w:rPr>
          <w:rFonts w:cs="David" w:hint="cs"/>
          <w:sz w:val="24"/>
          <w:szCs w:val="24"/>
          <w:rtl/>
        </w:rPr>
        <w:t>היא טורחת ומתארת את התופעה לפרטיה ומצרפת אסמכתאות וציטוטים שונים.</w:t>
      </w:r>
    </w:p>
    <w:p w:rsidR="000F0D91" w:rsidRDefault="00F37B23" w:rsidP="000F0D91">
      <w:pPr>
        <w:pStyle w:val="a9"/>
        <w:numPr>
          <w:ilvl w:val="0"/>
          <w:numId w:val="1"/>
        </w:numPr>
        <w:bidi/>
        <w:spacing w:line="360" w:lineRule="auto"/>
        <w:ind w:hanging="720"/>
        <w:jc w:val="both"/>
        <w:rPr>
          <w:rFonts w:cs="David"/>
          <w:sz w:val="24"/>
          <w:szCs w:val="24"/>
        </w:rPr>
      </w:pPr>
      <w:r w:rsidRPr="000C42A6">
        <w:rPr>
          <w:rFonts w:cs="David" w:hint="cs"/>
          <w:sz w:val="24"/>
          <w:szCs w:val="24"/>
          <w:rtl/>
        </w:rPr>
        <w:t>בכדי לקצר ולחסוך זמן שיפוטי יקר ימנעו העותרים מלחזור על הראשונות מעבר למינימום הנצרך. יצוין רק</w:t>
      </w:r>
      <w:r w:rsidR="008C7D73" w:rsidRPr="000C42A6">
        <w:rPr>
          <w:rFonts w:cs="David" w:hint="cs"/>
          <w:sz w:val="24"/>
          <w:szCs w:val="24"/>
          <w:rtl/>
        </w:rPr>
        <w:t xml:space="preserve"> כי באזור יהודה ושומרון קיימת "רעה חולה" בדמות </w:t>
      </w:r>
      <w:r w:rsidR="008C7D73" w:rsidRPr="000F0D91">
        <w:rPr>
          <w:rFonts w:cs="David" w:hint="cs"/>
          <w:sz w:val="24"/>
          <w:szCs w:val="24"/>
          <w:rtl/>
        </w:rPr>
        <w:t xml:space="preserve">אלפי </w:t>
      </w:r>
      <w:r w:rsidRPr="000F0D91">
        <w:rPr>
          <w:rFonts w:cs="David" w:hint="cs"/>
          <w:sz w:val="24"/>
          <w:szCs w:val="24"/>
          <w:rtl/>
        </w:rPr>
        <w:t>מקרים של</w:t>
      </w:r>
      <w:r w:rsidR="008C7D73" w:rsidRPr="000F0D91">
        <w:rPr>
          <w:rFonts w:cs="David" w:hint="cs"/>
          <w:sz w:val="24"/>
          <w:szCs w:val="24"/>
          <w:rtl/>
        </w:rPr>
        <w:t xml:space="preserve"> בניה בלתי חוקית</w:t>
      </w:r>
      <w:r w:rsidR="008C7D73" w:rsidRPr="000C42A6">
        <w:rPr>
          <w:rFonts w:cs="David" w:hint="cs"/>
          <w:sz w:val="24"/>
          <w:szCs w:val="24"/>
          <w:rtl/>
        </w:rPr>
        <w:t xml:space="preserve"> שאינם מטופלים כראוי על ידי הרשויות ואשר ההזנחה בטיפולם משפי</w:t>
      </w:r>
      <w:r w:rsidR="00FB6DEB" w:rsidRPr="000C42A6">
        <w:rPr>
          <w:rFonts w:cs="David" w:hint="cs"/>
          <w:sz w:val="24"/>
          <w:szCs w:val="24"/>
          <w:rtl/>
        </w:rPr>
        <w:t>עה בשלל מישורים על הנעשה במרחב.</w:t>
      </w:r>
    </w:p>
    <w:p w:rsidR="008F14BE" w:rsidRPr="000F0D91" w:rsidRDefault="00D44B00" w:rsidP="000F0D91">
      <w:pPr>
        <w:pStyle w:val="a9"/>
        <w:numPr>
          <w:ilvl w:val="0"/>
          <w:numId w:val="1"/>
        </w:numPr>
        <w:bidi/>
        <w:spacing w:line="360" w:lineRule="auto"/>
        <w:ind w:hanging="720"/>
        <w:jc w:val="both"/>
        <w:rPr>
          <w:rFonts w:cs="David"/>
          <w:sz w:val="24"/>
          <w:szCs w:val="24"/>
        </w:rPr>
      </w:pPr>
      <w:r w:rsidRPr="000F0D91">
        <w:rPr>
          <w:rFonts w:cs="David" w:hint="cs"/>
          <w:sz w:val="24"/>
          <w:szCs w:val="24"/>
          <w:rtl/>
        </w:rPr>
        <w:t>בין היתר, פוגע מחדלן הרשויות במספר מישורי שונים כמפורט להלן בקצרה:</w:t>
      </w:r>
    </w:p>
    <w:p w:rsidR="00D44B00" w:rsidRPr="000C42A6" w:rsidRDefault="00D44B00" w:rsidP="009E0287">
      <w:pPr>
        <w:pStyle w:val="a9"/>
        <w:numPr>
          <w:ilvl w:val="1"/>
          <w:numId w:val="3"/>
        </w:numPr>
        <w:bidi/>
        <w:spacing w:line="360" w:lineRule="auto"/>
        <w:jc w:val="both"/>
        <w:rPr>
          <w:rFonts w:cs="David"/>
          <w:sz w:val="24"/>
          <w:szCs w:val="24"/>
        </w:rPr>
      </w:pPr>
      <w:r w:rsidRPr="000C42A6">
        <w:rPr>
          <w:rFonts w:cs="David" w:hint="cs"/>
          <w:sz w:val="24"/>
          <w:szCs w:val="24"/>
          <w:u w:val="single"/>
          <w:rtl/>
        </w:rPr>
        <w:t>ה</w:t>
      </w:r>
      <w:r w:rsidR="008C7D73" w:rsidRPr="000C42A6">
        <w:rPr>
          <w:rFonts w:cs="David" w:hint="cs"/>
          <w:sz w:val="24"/>
          <w:szCs w:val="24"/>
          <w:u w:val="single"/>
          <w:rtl/>
        </w:rPr>
        <w:t>מישור התכנוני</w:t>
      </w:r>
      <w:r w:rsidR="008C7D73" w:rsidRPr="000C42A6">
        <w:rPr>
          <w:rFonts w:cs="David" w:hint="cs"/>
          <w:sz w:val="24"/>
          <w:szCs w:val="24"/>
          <w:rtl/>
        </w:rPr>
        <w:t xml:space="preserve"> </w:t>
      </w:r>
      <w:r w:rsidRPr="000C42A6">
        <w:rPr>
          <w:rFonts w:cs="David" w:hint="cs"/>
          <w:sz w:val="24"/>
          <w:szCs w:val="24"/>
          <w:rtl/>
        </w:rPr>
        <w:t>-</w:t>
      </w:r>
      <w:r w:rsidR="008C7D73" w:rsidRPr="000C42A6">
        <w:rPr>
          <w:rFonts w:cs="David" w:hint="cs"/>
          <w:sz w:val="24"/>
          <w:szCs w:val="24"/>
          <w:rtl/>
        </w:rPr>
        <w:t xml:space="preserve"> כאשר איש הישר בעיניו יעשה, ללא תכנון וללא מחשבה </w:t>
      </w:r>
      <w:r w:rsidR="00FB6DEB" w:rsidRPr="000C42A6">
        <w:rPr>
          <w:rFonts w:cs="David" w:hint="cs"/>
          <w:sz w:val="24"/>
          <w:szCs w:val="24"/>
          <w:rtl/>
        </w:rPr>
        <w:t>מ</w:t>
      </w:r>
      <w:r w:rsidR="008C7D73" w:rsidRPr="000C42A6">
        <w:rPr>
          <w:rFonts w:cs="David" w:hint="cs"/>
          <w:sz w:val="24"/>
          <w:szCs w:val="24"/>
          <w:rtl/>
        </w:rPr>
        <w:t xml:space="preserve">קדימה תוך </w:t>
      </w:r>
      <w:r w:rsidR="00F37B23" w:rsidRPr="000C42A6">
        <w:rPr>
          <w:rFonts w:cs="David" w:hint="cs"/>
          <w:sz w:val="24"/>
          <w:szCs w:val="24"/>
          <w:rtl/>
        </w:rPr>
        <w:t>קביעת</w:t>
      </w:r>
      <w:r w:rsidR="00FB6DEB" w:rsidRPr="000C42A6">
        <w:rPr>
          <w:rFonts w:cs="David" w:hint="cs"/>
          <w:sz w:val="24"/>
          <w:szCs w:val="24"/>
          <w:rtl/>
        </w:rPr>
        <w:t xml:space="preserve"> עובדות בשטח ובאופן שאינו מאפשר תכנון נאות ואספקת שירותים מינימאליים</w:t>
      </w:r>
      <w:r w:rsidR="008C7D73" w:rsidRPr="000C42A6">
        <w:rPr>
          <w:rFonts w:cs="David" w:hint="cs"/>
          <w:sz w:val="24"/>
          <w:szCs w:val="24"/>
          <w:rtl/>
        </w:rPr>
        <w:t xml:space="preserve">. </w:t>
      </w:r>
    </w:p>
    <w:p w:rsidR="00D44B00" w:rsidRPr="000C42A6" w:rsidRDefault="00D44B00" w:rsidP="009E0287">
      <w:pPr>
        <w:pStyle w:val="a9"/>
        <w:numPr>
          <w:ilvl w:val="1"/>
          <w:numId w:val="3"/>
        </w:numPr>
        <w:bidi/>
        <w:spacing w:line="360" w:lineRule="auto"/>
        <w:jc w:val="both"/>
        <w:rPr>
          <w:rFonts w:cs="David"/>
          <w:sz w:val="24"/>
          <w:szCs w:val="24"/>
        </w:rPr>
      </w:pPr>
      <w:r w:rsidRPr="000C42A6">
        <w:rPr>
          <w:rFonts w:cs="David" w:hint="cs"/>
          <w:sz w:val="24"/>
          <w:szCs w:val="24"/>
          <w:u w:val="single"/>
          <w:rtl/>
        </w:rPr>
        <w:t>ה</w:t>
      </w:r>
      <w:r w:rsidR="008C7D73" w:rsidRPr="000C42A6">
        <w:rPr>
          <w:rFonts w:cs="David" w:hint="cs"/>
          <w:sz w:val="24"/>
          <w:szCs w:val="24"/>
          <w:u w:val="single"/>
          <w:rtl/>
        </w:rPr>
        <w:t>מישור הפלילי</w:t>
      </w:r>
      <w:r w:rsidR="008C7D73" w:rsidRPr="000C42A6">
        <w:rPr>
          <w:rFonts w:cs="David" w:hint="cs"/>
          <w:sz w:val="24"/>
          <w:szCs w:val="24"/>
          <w:rtl/>
        </w:rPr>
        <w:t xml:space="preserve"> </w:t>
      </w:r>
      <w:r w:rsidRPr="000C42A6">
        <w:rPr>
          <w:rFonts w:cs="David" w:hint="cs"/>
          <w:sz w:val="24"/>
          <w:szCs w:val="24"/>
          <w:rtl/>
        </w:rPr>
        <w:t>-</w:t>
      </w:r>
      <w:r w:rsidR="00FB6DEB" w:rsidRPr="000C42A6">
        <w:rPr>
          <w:rFonts w:cs="David" w:hint="cs"/>
          <w:sz w:val="24"/>
          <w:szCs w:val="24"/>
          <w:rtl/>
        </w:rPr>
        <w:t xml:space="preserve"> כאשר </w:t>
      </w:r>
      <w:r w:rsidR="008C7D73" w:rsidRPr="000C42A6">
        <w:rPr>
          <w:rFonts w:cs="David" w:hint="cs"/>
          <w:sz w:val="24"/>
          <w:szCs w:val="24"/>
          <w:rtl/>
        </w:rPr>
        <w:t xml:space="preserve">ההפקרות, אי הציות לחוק </w:t>
      </w:r>
      <w:r w:rsidR="00FB6DEB" w:rsidRPr="000C42A6">
        <w:rPr>
          <w:rFonts w:cs="David" w:hint="cs"/>
          <w:sz w:val="24"/>
          <w:szCs w:val="24"/>
          <w:rtl/>
        </w:rPr>
        <w:t>והזלזול ברשויות אכיפת החוק הולכים ומתפשטים</w:t>
      </w:r>
      <w:r w:rsidR="008C7D73" w:rsidRPr="000C42A6">
        <w:rPr>
          <w:rFonts w:cs="David" w:hint="cs"/>
          <w:sz w:val="24"/>
          <w:szCs w:val="24"/>
          <w:rtl/>
        </w:rPr>
        <w:t xml:space="preserve"> באופן הפוגע משמעותית במשילות הרשויות באזור יהודה ושומרון, לא רק בתחום התכנון והבניה אלא גם בתח</w:t>
      </w:r>
      <w:r w:rsidR="00FB6DEB" w:rsidRPr="000C42A6">
        <w:rPr>
          <w:rFonts w:cs="David" w:hint="cs"/>
          <w:sz w:val="24"/>
          <w:szCs w:val="24"/>
          <w:rtl/>
        </w:rPr>
        <w:t>ומים נוספים, כולל בתחום התחבורה, בתחום הרכוש</w:t>
      </w:r>
      <w:r w:rsidR="008C7D73" w:rsidRPr="000C42A6">
        <w:rPr>
          <w:rFonts w:cs="David" w:hint="cs"/>
          <w:sz w:val="24"/>
          <w:szCs w:val="24"/>
          <w:rtl/>
        </w:rPr>
        <w:t xml:space="preserve"> ואף</w:t>
      </w:r>
      <w:r w:rsidR="00FB6DEB" w:rsidRPr="000C42A6">
        <w:rPr>
          <w:rFonts w:cs="David" w:hint="cs"/>
          <w:sz w:val="24"/>
          <w:szCs w:val="24"/>
          <w:rtl/>
        </w:rPr>
        <w:t xml:space="preserve"> בתחומים המגיעים עד לכדי </w:t>
      </w:r>
      <w:r w:rsidR="00365AE0">
        <w:rPr>
          <w:rFonts w:cs="David" w:hint="cs"/>
          <w:sz w:val="24"/>
          <w:szCs w:val="24"/>
          <w:rtl/>
        </w:rPr>
        <w:t>פגיעה בגוף ובנפש. ויו</w:t>
      </w:r>
      <w:r w:rsidR="008C7D73" w:rsidRPr="000C42A6">
        <w:rPr>
          <w:rFonts w:cs="David" w:hint="cs"/>
          <w:sz w:val="24"/>
          <w:szCs w:val="24"/>
          <w:rtl/>
        </w:rPr>
        <w:t>ד</w:t>
      </w:r>
      <w:r w:rsidR="00365AE0">
        <w:rPr>
          <w:rFonts w:cs="David" w:hint="cs"/>
          <w:sz w:val="24"/>
          <w:szCs w:val="24"/>
          <w:rtl/>
        </w:rPr>
        <w:t>ג</w:t>
      </w:r>
      <w:r w:rsidR="008C7D73" w:rsidRPr="000C42A6">
        <w:rPr>
          <w:rFonts w:cs="David" w:hint="cs"/>
          <w:sz w:val="24"/>
          <w:szCs w:val="24"/>
          <w:rtl/>
        </w:rPr>
        <w:t>ש אין מדובר רק במישור הב</w:t>
      </w:r>
      <w:r w:rsidR="00365AE0">
        <w:rPr>
          <w:rFonts w:cs="David" w:hint="cs"/>
          <w:sz w:val="24"/>
          <w:szCs w:val="24"/>
          <w:rtl/>
        </w:rPr>
        <w:t>י</w:t>
      </w:r>
      <w:r w:rsidR="008C7D73" w:rsidRPr="000C42A6">
        <w:rPr>
          <w:rFonts w:cs="David" w:hint="cs"/>
          <w:sz w:val="24"/>
          <w:szCs w:val="24"/>
          <w:rtl/>
        </w:rPr>
        <w:t xml:space="preserve">טחוני אלא אף במישור הפלילי הבסיסי - עליו אין חולק כי יש לקיימו באופן מלא </w:t>
      </w:r>
      <w:r w:rsidR="008C7D73" w:rsidRPr="000C42A6">
        <w:rPr>
          <w:rFonts w:cs="David" w:hint="cs"/>
          <w:sz w:val="24"/>
          <w:szCs w:val="24"/>
          <w:u w:val="single"/>
          <w:rtl/>
        </w:rPr>
        <w:t>לרווחת כלל תושבי האזור</w:t>
      </w:r>
      <w:r w:rsidR="008C7D73" w:rsidRPr="000C42A6">
        <w:rPr>
          <w:rFonts w:cs="David" w:hint="cs"/>
          <w:sz w:val="24"/>
          <w:szCs w:val="24"/>
          <w:rtl/>
        </w:rPr>
        <w:t>.</w:t>
      </w:r>
    </w:p>
    <w:p w:rsidR="00D44B00" w:rsidRPr="000C42A6" w:rsidRDefault="00D44B00" w:rsidP="009E0287">
      <w:pPr>
        <w:pStyle w:val="a9"/>
        <w:numPr>
          <w:ilvl w:val="1"/>
          <w:numId w:val="3"/>
        </w:numPr>
        <w:bidi/>
        <w:spacing w:line="360" w:lineRule="auto"/>
        <w:jc w:val="both"/>
        <w:rPr>
          <w:rFonts w:cs="David"/>
          <w:sz w:val="24"/>
          <w:szCs w:val="24"/>
        </w:rPr>
      </w:pPr>
      <w:r w:rsidRPr="000C42A6">
        <w:rPr>
          <w:rFonts w:cs="David" w:hint="cs"/>
          <w:sz w:val="24"/>
          <w:szCs w:val="24"/>
          <w:u w:val="single"/>
          <w:rtl/>
        </w:rPr>
        <w:t>ה</w:t>
      </w:r>
      <w:r w:rsidR="008C7D73" w:rsidRPr="000C42A6">
        <w:rPr>
          <w:rFonts w:cs="David" w:hint="cs"/>
          <w:sz w:val="24"/>
          <w:szCs w:val="24"/>
          <w:u w:val="single"/>
          <w:rtl/>
        </w:rPr>
        <w:t>מישור הסביבתי</w:t>
      </w:r>
      <w:r w:rsidR="008C7D73" w:rsidRPr="000C42A6">
        <w:rPr>
          <w:rFonts w:cs="David" w:hint="cs"/>
          <w:sz w:val="24"/>
          <w:szCs w:val="24"/>
          <w:rtl/>
        </w:rPr>
        <w:t xml:space="preserve"> </w:t>
      </w:r>
      <w:r w:rsidR="007A0517" w:rsidRPr="000C42A6">
        <w:rPr>
          <w:rFonts w:cs="David" w:hint="cs"/>
          <w:sz w:val="24"/>
          <w:szCs w:val="24"/>
          <w:rtl/>
        </w:rPr>
        <w:t>-</w:t>
      </w:r>
      <w:r w:rsidR="008C7D73" w:rsidRPr="000C42A6">
        <w:rPr>
          <w:rFonts w:cs="David" w:hint="cs"/>
          <w:sz w:val="24"/>
          <w:szCs w:val="24"/>
          <w:rtl/>
        </w:rPr>
        <w:t xml:space="preserve"> כאשר כל אדם שליבו חפץ הורס בונה ופוגע במרקם הסביבתי ללא תכנון או מחשבה באופן ש</w:t>
      </w:r>
      <w:r w:rsidR="007A0517" w:rsidRPr="000C42A6">
        <w:rPr>
          <w:rFonts w:cs="David" w:hint="cs"/>
          <w:sz w:val="24"/>
          <w:szCs w:val="24"/>
          <w:rtl/>
        </w:rPr>
        <w:t>יהווה בוודאי</w:t>
      </w:r>
      <w:r w:rsidR="008C7D73" w:rsidRPr="000C42A6">
        <w:rPr>
          <w:rFonts w:cs="David" w:hint="cs"/>
          <w:sz w:val="24"/>
          <w:szCs w:val="24"/>
          <w:rtl/>
        </w:rPr>
        <w:t xml:space="preserve"> בכיה לדורות. </w:t>
      </w:r>
    </w:p>
    <w:p w:rsidR="00D44B00" w:rsidRPr="000C42A6" w:rsidRDefault="00D44B00" w:rsidP="009E0287">
      <w:pPr>
        <w:pStyle w:val="a9"/>
        <w:numPr>
          <w:ilvl w:val="1"/>
          <w:numId w:val="3"/>
        </w:numPr>
        <w:bidi/>
        <w:spacing w:line="360" w:lineRule="auto"/>
        <w:jc w:val="both"/>
        <w:rPr>
          <w:rFonts w:cs="David"/>
          <w:sz w:val="24"/>
          <w:szCs w:val="24"/>
        </w:rPr>
      </w:pPr>
      <w:r w:rsidRPr="000C42A6">
        <w:rPr>
          <w:rFonts w:cs="David" w:hint="cs"/>
          <w:sz w:val="24"/>
          <w:szCs w:val="24"/>
          <w:u w:val="single"/>
          <w:rtl/>
        </w:rPr>
        <w:t>ה</w:t>
      </w:r>
      <w:r w:rsidR="008C7D73" w:rsidRPr="000C42A6">
        <w:rPr>
          <w:rFonts w:cs="David" w:hint="cs"/>
          <w:sz w:val="24"/>
          <w:szCs w:val="24"/>
          <w:u w:val="single"/>
          <w:rtl/>
        </w:rPr>
        <w:t>מישור הקנייני</w:t>
      </w:r>
      <w:r w:rsidR="008C7D73" w:rsidRPr="000C42A6">
        <w:rPr>
          <w:rFonts w:cs="David" w:hint="cs"/>
          <w:sz w:val="24"/>
          <w:szCs w:val="24"/>
          <w:rtl/>
        </w:rPr>
        <w:t xml:space="preserve"> </w:t>
      </w:r>
      <w:r w:rsidR="007A0517" w:rsidRPr="000C42A6">
        <w:rPr>
          <w:rFonts w:cs="David" w:hint="cs"/>
          <w:sz w:val="24"/>
          <w:szCs w:val="24"/>
          <w:rtl/>
        </w:rPr>
        <w:t>-</w:t>
      </w:r>
      <w:r w:rsidR="008C7D73" w:rsidRPr="000C42A6">
        <w:rPr>
          <w:rFonts w:cs="David" w:hint="cs"/>
          <w:sz w:val="24"/>
          <w:szCs w:val="24"/>
          <w:rtl/>
        </w:rPr>
        <w:t xml:space="preserve"> מקום בו פעולות הבניה הבלתי חוקית משמשות את מבצעיהן על מנת לקבוע עובדות הקשורות ליצירת טענות לזכויות במקרקעין של הציבור, בין אם באדמות מדינה ובין אם באדמות נטושות.</w:t>
      </w:r>
    </w:p>
    <w:p w:rsidR="008C7D73" w:rsidRPr="000C42A6" w:rsidRDefault="00D44B00" w:rsidP="009E0287">
      <w:pPr>
        <w:pStyle w:val="a9"/>
        <w:numPr>
          <w:ilvl w:val="1"/>
          <w:numId w:val="3"/>
        </w:numPr>
        <w:bidi/>
        <w:spacing w:line="360" w:lineRule="auto"/>
        <w:jc w:val="both"/>
        <w:rPr>
          <w:rFonts w:cs="David"/>
          <w:sz w:val="24"/>
          <w:szCs w:val="24"/>
        </w:rPr>
      </w:pPr>
      <w:r w:rsidRPr="000C42A6">
        <w:rPr>
          <w:rFonts w:cs="David" w:hint="cs"/>
          <w:sz w:val="24"/>
          <w:szCs w:val="24"/>
          <w:u w:val="single"/>
          <w:rtl/>
        </w:rPr>
        <w:t>ה</w:t>
      </w:r>
      <w:r w:rsidR="008C7D73" w:rsidRPr="000C42A6">
        <w:rPr>
          <w:rFonts w:cs="David" w:hint="cs"/>
          <w:sz w:val="24"/>
          <w:szCs w:val="24"/>
          <w:u w:val="single"/>
          <w:rtl/>
        </w:rPr>
        <w:t>מישור הב</w:t>
      </w:r>
      <w:r w:rsidR="00365AE0">
        <w:rPr>
          <w:rFonts w:cs="David" w:hint="cs"/>
          <w:sz w:val="24"/>
          <w:szCs w:val="24"/>
          <w:u w:val="single"/>
          <w:rtl/>
        </w:rPr>
        <w:t>י</w:t>
      </w:r>
      <w:r w:rsidR="008C7D73" w:rsidRPr="000C42A6">
        <w:rPr>
          <w:rFonts w:cs="David" w:hint="cs"/>
          <w:sz w:val="24"/>
          <w:szCs w:val="24"/>
          <w:u w:val="single"/>
          <w:rtl/>
        </w:rPr>
        <w:t>טחוני</w:t>
      </w:r>
      <w:r w:rsidR="008C7D73" w:rsidRPr="000C42A6">
        <w:rPr>
          <w:rFonts w:cs="David" w:hint="cs"/>
          <w:sz w:val="24"/>
          <w:szCs w:val="24"/>
          <w:rtl/>
        </w:rPr>
        <w:t xml:space="preserve"> </w:t>
      </w:r>
      <w:r w:rsidR="007A0517" w:rsidRPr="000C42A6">
        <w:rPr>
          <w:rFonts w:cs="David" w:hint="cs"/>
          <w:sz w:val="24"/>
          <w:szCs w:val="24"/>
          <w:rtl/>
        </w:rPr>
        <w:t>-</w:t>
      </w:r>
      <w:r w:rsidR="008C7D73" w:rsidRPr="000C42A6">
        <w:rPr>
          <w:rFonts w:cs="David" w:hint="cs"/>
          <w:sz w:val="24"/>
          <w:szCs w:val="24"/>
          <w:rtl/>
        </w:rPr>
        <w:t xml:space="preserve"> כאשר אפילו במקומות בהם חוקי התכנון והבניה נועדו להגן על חיי הישראלים באזור אין אכיפה נאותה</w:t>
      </w:r>
      <w:r w:rsidR="007A0517" w:rsidRPr="000C42A6">
        <w:rPr>
          <w:rFonts w:cs="David" w:hint="cs"/>
          <w:sz w:val="24"/>
          <w:szCs w:val="24"/>
          <w:rtl/>
        </w:rPr>
        <w:t>,</w:t>
      </w:r>
      <w:r w:rsidR="008C7D73" w:rsidRPr="000C42A6">
        <w:rPr>
          <w:rFonts w:cs="David" w:hint="cs"/>
          <w:sz w:val="24"/>
          <w:szCs w:val="24"/>
          <w:rtl/>
        </w:rPr>
        <w:t xml:space="preserve"> כגון במקרים של בניה בסמוך לצירי תנועה מרכזיים או בסמוך ליישובים וכד'.</w:t>
      </w:r>
    </w:p>
    <w:p w:rsidR="0064295B" w:rsidRDefault="008C7D73" w:rsidP="000F0D91">
      <w:pPr>
        <w:pStyle w:val="a9"/>
        <w:numPr>
          <w:ilvl w:val="0"/>
          <w:numId w:val="1"/>
        </w:numPr>
        <w:bidi/>
        <w:spacing w:line="360" w:lineRule="auto"/>
        <w:ind w:hanging="720"/>
        <w:jc w:val="both"/>
        <w:rPr>
          <w:rFonts w:cs="David"/>
          <w:sz w:val="24"/>
          <w:szCs w:val="24"/>
        </w:rPr>
      </w:pPr>
      <w:r w:rsidRPr="000C42A6">
        <w:rPr>
          <w:rFonts w:cs="David" w:hint="cs"/>
          <w:sz w:val="24"/>
          <w:szCs w:val="24"/>
          <w:rtl/>
        </w:rPr>
        <w:t>הפרת דיני התכנון והבניה זכ</w:t>
      </w:r>
      <w:r w:rsidR="008F14BE" w:rsidRPr="000C42A6">
        <w:rPr>
          <w:rFonts w:cs="David" w:hint="cs"/>
          <w:sz w:val="24"/>
          <w:szCs w:val="24"/>
          <w:rtl/>
        </w:rPr>
        <w:t>ת</w:t>
      </w:r>
      <w:r w:rsidRPr="000C42A6">
        <w:rPr>
          <w:rFonts w:cs="David" w:hint="cs"/>
          <w:sz w:val="24"/>
          <w:szCs w:val="24"/>
          <w:rtl/>
        </w:rPr>
        <w:t>ה</w:t>
      </w:r>
      <w:r w:rsidR="008F14BE" w:rsidRPr="000C42A6">
        <w:rPr>
          <w:rFonts w:cs="David" w:hint="cs"/>
          <w:sz w:val="24"/>
          <w:szCs w:val="24"/>
          <w:rtl/>
        </w:rPr>
        <w:t xml:space="preserve"> כבר</w:t>
      </w:r>
      <w:r w:rsidRPr="000C42A6">
        <w:rPr>
          <w:rFonts w:cs="David" w:hint="cs"/>
          <w:sz w:val="24"/>
          <w:szCs w:val="24"/>
          <w:rtl/>
        </w:rPr>
        <w:t xml:space="preserve"> לשלל כינויים</w:t>
      </w:r>
      <w:r w:rsidR="008F14BE" w:rsidRPr="000C42A6">
        <w:rPr>
          <w:rFonts w:cs="David" w:hint="cs"/>
          <w:sz w:val="24"/>
          <w:szCs w:val="24"/>
          <w:rtl/>
        </w:rPr>
        <w:t xml:space="preserve"> וגינויים</w:t>
      </w:r>
      <w:r w:rsidRPr="000C42A6">
        <w:rPr>
          <w:rFonts w:cs="David" w:hint="cs"/>
          <w:sz w:val="24"/>
          <w:szCs w:val="24"/>
          <w:rtl/>
        </w:rPr>
        <w:t xml:space="preserve"> בבית מש</w:t>
      </w:r>
      <w:r w:rsidR="007A0517" w:rsidRPr="000C42A6">
        <w:rPr>
          <w:rFonts w:cs="David" w:hint="cs"/>
          <w:sz w:val="24"/>
          <w:szCs w:val="24"/>
          <w:rtl/>
        </w:rPr>
        <w:t>פט נכבד זה ובבתי משפט אחרים וקיבלה שמות כדוגמת</w:t>
      </w:r>
      <w:r w:rsidRPr="000C42A6">
        <w:rPr>
          <w:rFonts w:cs="David" w:hint="cs"/>
          <w:sz w:val="24"/>
          <w:szCs w:val="24"/>
          <w:rtl/>
        </w:rPr>
        <w:t>: "</w:t>
      </w:r>
      <w:r w:rsidRPr="000F0D91">
        <w:rPr>
          <w:rFonts w:cs="David" w:hint="cs"/>
          <w:sz w:val="24"/>
          <w:szCs w:val="24"/>
          <w:rtl/>
        </w:rPr>
        <w:t>רעה חולה</w:t>
      </w:r>
      <w:r w:rsidRPr="000C42A6">
        <w:rPr>
          <w:rFonts w:cs="David" w:hint="cs"/>
          <w:sz w:val="24"/>
          <w:szCs w:val="24"/>
          <w:rtl/>
        </w:rPr>
        <w:t>", "</w:t>
      </w:r>
      <w:r w:rsidRPr="000F0D91">
        <w:rPr>
          <w:rFonts w:cs="David" w:hint="cs"/>
          <w:sz w:val="24"/>
          <w:szCs w:val="24"/>
          <w:rtl/>
        </w:rPr>
        <w:t>מכת מדינה</w:t>
      </w:r>
      <w:r w:rsidRPr="000C42A6">
        <w:rPr>
          <w:rFonts w:cs="David" w:hint="cs"/>
          <w:sz w:val="24"/>
          <w:szCs w:val="24"/>
          <w:rtl/>
        </w:rPr>
        <w:t>", "</w:t>
      </w:r>
      <w:r w:rsidRPr="000F0D91">
        <w:rPr>
          <w:rFonts w:cs="David" w:hint="cs"/>
          <w:sz w:val="24"/>
          <w:szCs w:val="24"/>
          <w:rtl/>
        </w:rPr>
        <w:t>הפקרות</w:t>
      </w:r>
      <w:r w:rsidRPr="000C42A6">
        <w:rPr>
          <w:rFonts w:cs="David" w:hint="cs"/>
          <w:sz w:val="24"/>
          <w:szCs w:val="24"/>
          <w:rtl/>
        </w:rPr>
        <w:t>", "</w:t>
      </w:r>
      <w:r w:rsidRPr="000F0D91">
        <w:rPr>
          <w:rFonts w:cs="David" w:hint="cs"/>
          <w:sz w:val="24"/>
          <w:szCs w:val="24"/>
          <w:rtl/>
        </w:rPr>
        <w:t>לית דין ולית דיין</w:t>
      </w:r>
      <w:r w:rsidRPr="000C42A6">
        <w:rPr>
          <w:rFonts w:cs="David" w:hint="cs"/>
          <w:sz w:val="24"/>
          <w:szCs w:val="24"/>
          <w:rtl/>
        </w:rPr>
        <w:t>" ועוד שלל אמרות כנף שנועדו כולם לתאר את מורת הרוח של בית</w:t>
      </w:r>
      <w:r w:rsidR="007A0517" w:rsidRPr="000C42A6">
        <w:rPr>
          <w:rFonts w:cs="David" w:hint="cs"/>
          <w:sz w:val="24"/>
          <w:szCs w:val="24"/>
          <w:rtl/>
        </w:rPr>
        <w:t>י</w:t>
      </w:r>
      <w:r w:rsidRPr="000C42A6">
        <w:rPr>
          <w:rFonts w:cs="David" w:hint="cs"/>
          <w:sz w:val="24"/>
          <w:szCs w:val="24"/>
          <w:rtl/>
        </w:rPr>
        <w:t xml:space="preserve"> המשפט</w:t>
      </w:r>
      <w:r w:rsidR="007A0517" w:rsidRPr="000C42A6">
        <w:rPr>
          <w:rFonts w:cs="David" w:hint="cs"/>
          <w:sz w:val="24"/>
          <w:szCs w:val="24"/>
          <w:rtl/>
        </w:rPr>
        <w:t xml:space="preserve"> השונים</w:t>
      </w:r>
      <w:r w:rsidRPr="000C42A6">
        <w:rPr>
          <w:rFonts w:cs="David" w:hint="cs"/>
          <w:sz w:val="24"/>
          <w:szCs w:val="24"/>
          <w:rtl/>
        </w:rPr>
        <w:t xml:space="preserve"> מהנעשה בשטח</w:t>
      </w:r>
      <w:r w:rsidR="007A0517" w:rsidRPr="000C42A6">
        <w:rPr>
          <w:rFonts w:cs="David" w:hint="cs"/>
          <w:sz w:val="24"/>
          <w:szCs w:val="24"/>
          <w:rtl/>
        </w:rPr>
        <w:t xml:space="preserve"> בתחום זה</w:t>
      </w:r>
      <w:r w:rsidRPr="000C42A6">
        <w:rPr>
          <w:rFonts w:cs="David" w:hint="cs"/>
          <w:sz w:val="24"/>
          <w:szCs w:val="24"/>
          <w:rtl/>
        </w:rPr>
        <w:t>.</w:t>
      </w:r>
    </w:p>
    <w:p w:rsidR="000F0D91" w:rsidRDefault="000F0D91" w:rsidP="000F0D91">
      <w:pPr>
        <w:pStyle w:val="a9"/>
        <w:numPr>
          <w:ilvl w:val="0"/>
          <w:numId w:val="1"/>
        </w:numPr>
        <w:bidi/>
        <w:spacing w:line="360" w:lineRule="auto"/>
        <w:ind w:hanging="720"/>
        <w:jc w:val="both"/>
        <w:rPr>
          <w:rFonts w:cs="David"/>
          <w:sz w:val="24"/>
          <w:szCs w:val="24"/>
        </w:rPr>
      </w:pPr>
      <w:r>
        <w:rPr>
          <w:rFonts w:cs="David" w:hint="cs"/>
          <w:sz w:val="24"/>
          <w:szCs w:val="24"/>
          <w:rtl/>
        </w:rPr>
        <w:t>בנדון דידן, המשיב 5 מבצע באתר הח'אן עבירות בניה נרחבות תוך שהוא מתעלם מן החוק, הורס ובונה כאוות נפשו, ללא פיקוח וללא היתר, בעוד ה</w:t>
      </w:r>
      <w:r w:rsidR="00184854">
        <w:rPr>
          <w:rFonts w:cs="David" w:hint="cs"/>
          <w:sz w:val="24"/>
          <w:szCs w:val="24"/>
          <w:rtl/>
        </w:rPr>
        <w:t>משיבים 1-4</w:t>
      </w:r>
      <w:r>
        <w:rPr>
          <w:rFonts w:cs="David" w:hint="cs"/>
          <w:sz w:val="24"/>
          <w:szCs w:val="24"/>
          <w:rtl/>
        </w:rPr>
        <w:t xml:space="preserve"> נמנעים מלבצע כל פעולה יעילה כנגד הפרות חוק אלו ומאפשרות לו בפועל לבצע את זממו ולהשתלט על המרחב הציבורי להלכה ולמעשה.</w:t>
      </w:r>
    </w:p>
    <w:p w:rsidR="000F0D91" w:rsidRDefault="000F0D91" w:rsidP="000F0D91">
      <w:pPr>
        <w:pStyle w:val="a9"/>
        <w:bidi/>
        <w:spacing w:line="360" w:lineRule="auto"/>
        <w:jc w:val="both"/>
        <w:rPr>
          <w:rFonts w:cs="David"/>
          <w:sz w:val="24"/>
          <w:szCs w:val="24"/>
        </w:rPr>
      </w:pPr>
    </w:p>
    <w:p w:rsidR="000F0D91" w:rsidRPr="000F0D91" w:rsidRDefault="000F0D91" w:rsidP="000F0D91">
      <w:pPr>
        <w:bidi/>
        <w:spacing w:line="360" w:lineRule="auto"/>
        <w:jc w:val="both"/>
        <w:rPr>
          <w:rFonts w:cs="David"/>
          <w:b/>
          <w:bCs/>
          <w:sz w:val="24"/>
          <w:szCs w:val="24"/>
          <w:u w:val="single"/>
        </w:rPr>
      </w:pPr>
      <w:r w:rsidRPr="000F0D91">
        <w:rPr>
          <w:rFonts w:cs="David" w:hint="cs"/>
          <w:b/>
          <w:bCs/>
          <w:sz w:val="24"/>
          <w:szCs w:val="24"/>
          <w:u w:val="single"/>
          <w:rtl/>
        </w:rPr>
        <w:t>קיומה של עילת התערבות לבית משפט</w:t>
      </w:r>
    </w:p>
    <w:p w:rsidR="008C7D73" w:rsidRPr="000C42A6" w:rsidRDefault="000F0D91" w:rsidP="000F0D91">
      <w:pPr>
        <w:pStyle w:val="a9"/>
        <w:numPr>
          <w:ilvl w:val="0"/>
          <w:numId w:val="1"/>
        </w:numPr>
        <w:bidi/>
        <w:spacing w:line="360" w:lineRule="auto"/>
        <w:ind w:hanging="720"/>
        <w:jc w:val="both"/>
        <w:rPr>
          <w:rFonts w:cs="David"/>
          <w:sz w:val="24"/>
          <w:szCs w:val="24"/>
        </w:rPr>
      </w:pPr>
      <w:r>
        <w:rPr>
          <w:rFonts w:cs="David" w:hint="cs"/>
          <w:sz w:val="24"/>
          <w:szCs w:val="24"/>
          <w:rtl/>
        </w:rPr>
        <w:t>לאחר שמנינו לעיל את שלל הטיעונים המשפטיים המחייבים את ה</w:t>
      </w:r>
      <w:r w:rsidR="00184854">
        <w:rPr>
          <w:rFonts w:cs="David" w:hint="cs"/>
          <w:sz w:val="24"/>
          <w:szCs w:val="24"/>
          <w:rtl/>
        </w:rPr>
        <w:t>משיבים 1-4</w:t>
      </w:r>
      <w:r>
        <w:rPr>
          <w:rFonts w:cs="David" w:hint="cs"/>
          <w:sz w:val="24"/>
          <w:szCs w:val="24"/>
          <w:rtl/>
        </w:rPr>
        <w:t xml:space="preserve"> לפעול בעניינה של ההשתלטות על הח'אן ולאחר שאזלת ידם של ה</w:t>
      </w:r>
      <w:r w:rsidR="00184854">
        <w:rPr>
          <w:rFonts w:cs="David" w:hint="cs"/>
          <w:sz w:val="24"/>
          <w:szCs w:val="24"/>
          <w:rtl/>
        </w:rPr>
        <w:t>משיבים 1-4</w:t>
      </w:r>
      <w:r>
        <w:rPr>
          <w:rFonts w:cs="David" w:hint="cs"/>
          <w:sz w:val="24"/>
          <w:szCs w:val="24"/>
          <w:rtl/>
        </w:rPr>
        <w:t xml:space="preserve"> פורטה לעיל בפרוטרוט, </w:t>
      </w:r>
      <w:r w:rsidR="0064295B" w:rsidRPr="000C42A6">
        <w:rPr>
          <w:rFonts w:cs="David" w:hint="cs"/>
          <w:sz w:val="24"/>
          <w:szCs w:val="24"/>
          <w:rtl/>
        </w:rPr>
        <w:t>כל שנותר ל</w:t>
      </w:r>
      <w:r>
        <w:rPr>
          <w:rFonts w:cs="David" w:hint="cs"/>
          <w:sz w:val="24"/>
          <w:szCs w:val="24"/>
          <w:rtl/>
        </w:rPr>
        <w:t>בית המשפט</w:t>
      </w:r>
      <w:r w:rsidR="0064295B" w:rsidRPr="000C42A6">
        <w:rPr>
          <w:rFonts w:cs="David" w:hint="cs"/>
          <w:sz w:val="24"/>
          <w:szCs w:val="24"/>
          <w:rtl/>
        </w:rPr>
        <w:t xml:space="preserve"> לבחון הוא האם בנדון דנן נעבר הרף אותו קבעה הפסיקה להתערבותו של בית המשפט הנכבד בשיקול דעתם של ה</w:t>
      </w:r>
      <w:r w:rsidR="00184854">
        <w:rPr>
          <w:rFonts w:cs="David" w:hint="cs"/>
          <w:sz w:val="24"/>
          <w:szCs w:val="24"/>
          <w:rtl/>
        </w:rPr>
        <w:t>משיבים 1-4</w:t>
      </w:r>
      <w:r w:rsidR="0064295B" w:rsidRPr="000C42A6">
        <w:rPr>
          <w:rFonts w:cs="David" w:hint="cs"/>
          <w:sz w:val="24"/>
          <w:szCs w:val="24"/>
          <w:rtl/>
        </w:rPr>
        <w:t xml:space="preserve"> </w:t>
      </w:r>
      <w:r w:rsidR="007A0517" w:rsidRPr="000C42A6">
        <w:rPr>
          <w:rFonts w:cs="David" w:hint="cs"/>
          <w:sz w:val="24"/>
          <w:szCs w:val="24"/>
          <w:rtl/>
        </w:rPr>
        <w:t>ו</w:t>
      </w:r>
      <w:r w:rsidR="0064295B" w:rsidRPr="000C42A6">
        <w:rPr>
          <w:rFonts w:cs="David" w:hint="cs"/>
          <w:sz w:val="24"/>
          <w:szCs w:val="24"/>
          <w:rtl/>
        </w:rPr>
        <w:t>ב</w:t>
      </w:r>
      <w:r w:rsidR="007A0517" w:rsidRPr="000C42A6">
        <w:rPr>
          <w:rFonts w:cs="David" w:hint="cs"/>
          <w:sz w:val="24"/>
          <w:szCs w:val="24"/>
          <w:rtl/>
        </w:rPr>
        <w:t xml:space="preserve">כפיה עליהם לבצע את המוטל עליהם </w:t>
      </w:r>
      <w:r w:rsidR="0064295B" w:rsidRPr="000C42A6">
        <w:rPr>
          <w:rFonts w:cs="David" w:hint="cs"/>
          <w:sz w:val="24"/>
          <w:szCs w:val="24"/>
          <w:rtl/>
        </w:rPr>
        <w:t xml:space="preserve">להביא לעצירה מידית של </w:t>
      </w:r>
      <w:r>
        <w:rPr>
          <w:rFonts w:cs="David" w:hint="cs"/>
          <w:sz w:val="24"/>
          <w:szCs w:val="24"/>
          <w:rtl/>
        </w:rPr>
        <w:t xml:space="preserve">ההשתלטות </w:t>
      </w:r>
      <w:r w:rsidR="00365AE0">
        <w:rPr>
          <w:rFonts w:cs="David" w:hint="cs"/>
          <w:sz w:val="24"/>
          <w:szCs w:val="24"/>
          <w:rtl/>
        </w:rPr>
        <w:t>על הח'אן וסביבתו, מניעת הגישה של</w:t>
      </w:r>
      <w:r>
        <w:rPr>
          <w:rFonts w:cs="David" w:hint="cs"/>
          <w:sz w:val="24"/>
          <w:szCs w:val="24"/>
          <w:rtl/>
        </w:rPr>
        <w:t xml:space="preserve"> הציבור לאתר, הרס העתיקו</w:t>
      </w:r>
      <w:r w:rsidR="00365AE0">
        <w:rPr>
          <w:rFonts w:cs="David" w:hint="cs"/>
          <w:sz w:val="24"/>
          <w:szCs w:val="24"/>
          <w:rtl/>
        </w:rPr>
        <w:t xml:space="preserve">ת והמבנים במקום והמשכן של </w:t>
      </w:r>
      <w:r w:rsidR="0064295B" w:rsidRPr="000C42A6">
        <w:rPr>
          <w:rFonts w:cs="David" w:hint="cs"/>
          <w:sz w:val="24"/>
          <w:szCs w:val="24"/>
          <w:rtl/>
        </w:rPr>
        <w:t xml:space="preserve">עבודות </w:t>
      </w:r>
      <w:r>
        <w:rPr>
          <w:rFonts w:cs="David" w:hint="cs"/>
          <w:sz w:val="24"/>
          <w:szCs w:val="24"/>
          <w:rtl/>
        </w:rPr>
        <w:t xml:space="preserve">הבניה </w:t>
      </w:r>
      <w:r w:rsidR="0064295B" w:rsidRPr="000C42A6">
        <w:rPr>
          <w:rFonts w:cs="David" w:hint="cs"/>
          <w:sz w:val="24"/>
          <w:szCs w:val="24"/>
          <w:rtl/>
        </w:rPr>
        <w:t>הבלתי חוקיות נשוא העתירה. העותרים ישיבו על כך לל</w:t>
      </w:r>
      <w:r w:rsidR="00D44B00" w:rsidRPr="000C42A6">
        <w:rPr>
          <w:rFonts w:cs="David" w:hint="cs"/>
          <w:sz w:val="24"/>
          <w:szCs w:val="24"/>
          <w:rtl/>
        </w:rPr>
        <w:t>א כל ספק בחיוב, כפי שיבואר להלן.</w:t>
      </w:r>
    </w:p>
    <w:p w:rsidR="00D44B00" w:rsidRPr="000C42A6" w:rsidRDefault="00D44B00" w:rsidP="000F0D91">
      <w:pPr>
        <w:pStyle w:val="a9"/>
        <w:numPr>
          <w:ilvl w:val="0"/>
          <w:numId w:val="1"/>
        </w:numPr>
        <w:suppressAutoHyphens w:val="0"/>
        <w:bidi/>
        <w:spacing w:line="360" w:lineRule="auto"/>
        <w:ind w:hanging="720"/>
        <w:contextualSpacing/>
        <w:jc w:val="both"/>
        <w:rPr>
          <w:rFonts w:cs="David"/>
          <w:sz w:val="24"/>
          <w:szCs w:val="24"/>
        </w:rPr>
      </w:pPr>
      <w:r w:rsidRPr="000C42A6">
        <w:rPr>
          <w:rFonts w:cs="David" w:hint="cs"/>
          <w:sz w:val="24"/>
          <w:szCs w:val="24"/>
          <w:rtl/>
        </w:rPr>
        <w:t xml:space="preserve">כזכור, </w:t>
      </w:r>
      <w:r w:rsidR="0064295B" w:rsidRPr="000C42A6">
        <w:rPr>
          <w:rFonts w:cs="David" w:hint="cs"/>
          <w:sz w:val="24"/>
          <w:szCs w:val="24"/>
          <w:rtl/>
        </w:rPr>
        <w:t xml:space="preserve">הרף </w:t>
      </w:r>
      <w:r w:rsidRPr="000C42A6">
        <w:rPr>
          <w:rFonts w:cs="David" w:hint="cs"/>
          <w:sz w:val="24"/>
          <w:szCs w:val="24"/>
          <w:rtl/>
        </w:rPr>
        <w:t>אותו קבעה הפסיקה להתערבות</w:t>
      </w:r>
      <w:r w:rsidR="007A0517" w:rsidRPr="000C42A6">
        <w:rPr>
          <w:rFonts w:cs="David" w:hint="cs"/>
          <w:sz w:val="24"/>
          <w:szCs w:val="24"/>
          <w:rtl/>
        </w:rPr>
        <w:t xml:space="preserve"> בשיקול דעת של הרשות הש</w:t>
      </w:r>
      <w:r w:rsidRPr="000C42A6">
        <w:rPr>
          <w:rFonts w:cs="David" w:hint="cs"/>
          <w:sz w:val="24"/>
          <w:szCs w:val="24"/>
          <w:rtl/>
        </w:rPr>
        <w:t xml:space="preserve">לטונית הוא אחד משניים: </w:t>
      </w:r>
      <w:r w:rsidR="00C12E18" w:rsidRPr="000C42A6">
        <w:rPr>
          <w:rFonts w:cs="David" w:hint="cs"/>
          <w:sz w:val="24"/>
          <w:szCs w:val="24"/>
          <w:rtl/>
        </w:rPr>
        <w:t>"</w:t>
      </w:r>
      <w:r w:rsidRPr="000C42A6">
        <w:rPr>
          <w:rFonts w:cs="David" w:hint="cs"/>
          <w:sz w:val="24"/>
          <w:szCs w:val="24"/>
          <w:rtl/>
        </w:rPr>
        <w:t>התנערות</w:t>
      </w:r>
      <w:r w:rsidRPr="000C42A6">
        <w:rPr>
          <w:rFonts w:cs="David"/>
          <w:sz w:val="24"/>
          <w:szCs w:val="24"/>
          <w:rtl/>
        </w:rPr>
        <w:t xml:space="preserve"> </w:t>
      </w:r>
      <w:r w:rsidRPr="000C42A6">
        <w:rPr>
          <w:rFonts w:cs="David" w:hint="cs"/>
          <w:sz w:val="24"/>
          <w:szCs w:val="24"/>
          <w:rtl/>
        </w:rPr>
        <w:t>מוחלטת</w:t>
      </w:r>
      <w:r w:rsidR="00C12E18" w:rsidRPr="000C42A6">
        <w:rPr>
          <w:rFonts w:cs="David" w:hint="cs"/>
          <w:sz w:val="24"/>
          <w:szCs w:val="24"/>
          <w:rtl/>
        </w:rPr>
        <w:t>"</w:t>
      </w:r>
      <w:r w:rsidRPr="000C42A6">
        <w:rPr>
          <w:rFonts w:cs="David"/>
          <w:sz w:val="24"/>
          <w:szCs w:val="24"/>
          <w:rtl/>
        </w:rPr>
        <w:t xml:space="preserve"> </w:t>
      </w:r>
      <w:r w:rsidRPr="000C42A6">
        <w:rPr>
          <w:rFonts w:cs="David" w:hint="cs"/>
          <w:sz w:val="24"/>
          <w:szCs w:val="24"/>
          <w:rtl/>
        </w:rPr>
        <w:t>של</w:t>
      </w:r>
      <w:r w:rsidRPr="000C42A6">
        <w:rPr>
          <w:rFonts w:cs="David"/>
          <w:sz w:val="24"/>
          <w:szCs w:val="24"/>
          <w:rtl/>
        </w:rPr>
        <w:t xml:space="preserve"> </w:t>
      </w:r>
      <w:r w:rsidRPr="000C42A6">
        <w:rPr>
          <w:rFonts w:cs="David" w:hint="cs"/>
          <w:sz w:val="24"/>
          <w:szCs w:val="24"/>
          <w:rtl/>
        </w:rPr>
        <w:t>הרשות</w:t>
      </w:r>
      <w:r w:rsidRPr="000C42A6">
        <w:rPr>
          <w:rFonts w:cs="David"/>
          <w:sz w:val="24"/>
          <w:szCs w:val="24"/>
          <w:rtl/>
        </w:rPr>
        <w:t xml:space="preserve"> </w:t>
      </w:r>
      <w:r w:rsidRPr="000C42A6">
        <w:rPr>
          <w:rFonts w:cs="David" w:hint="cs"/>
          <w:sz w:val="24"/>
          <w:szCs w:val="24"/>
          <w:rtl/>
        </w:rPr>
        <w:t>מחובתה</w:t>
      </w:r>
      <w:r w:rsidRPr="000C42A6">
        <w:rPr>
          <w:rFonts w:cs="David"/>
          <w:sz w:val="24"/>
          <w:szCs w:val="24"/>
          <w:rtl/>
        </w:rPr>
        <w:t xml:space="preserve"> </w:t>
      </w:r>
      <w:r w:rsidRPr="000C42A6">
        <w:rPr>
          <w:rFonts w:cs="David" w:hint="cs"/>
          <w:sz w:val="24"/>
          <w:szCs w:val="24"/>
          <w:rtl/>
        </w:rPr>
        <w:t>לאכוף</w:t>
      </w:r>
      <w:r w:rsidRPr="000C42A6">
        <w:rPr>
          <w:rFonts w:cs="David"/>
          <w:sz w:val="24"/>
          <w:szCs w:val="24"/>
          <w:rtl/>
        </w:rPr>
        <w:t xml:space="preserve"> </w:t>
      </w:r>
      <w:r w:rsidRPr="000C42A6">
        <w:rPr>
          <w:rFonts w:cs="David" w:hint="cs"/>
          <w:sz w:val="24"/>
          <w:szCs w:val="24"/>
          <w:rtl/>
        </w:rPr>
        <w:t>את</w:t>
      </w:r>
      <w:r w:rsidRPr="000C42A6">
        <w:rPr>
          <w:rFonts w:cs="David"/>
          <w:sz w:val="24"/>
          <w:szCs w:val="24"/>
          <w:rtl/>
        </w:rPr>
        <w:t xml:space="preserve"> </w:t>
      </w:r>
      <w:r w:rsidRPr="000C42A6">
        <w:rPr>
          <w:rFonts w:cs="David" w:hint="cs"/>
          <w:sz w:val="24"/>
          <w:szCs w:val="24"/>
          <w:rtl/>
        </w:rPr>
        <w:t>החוק או</w:t>
      </w:r>
      <w:r w:rsidR="00647C96" w:rsidRPr="000C42A6">
        <w:rPr>
          <w:rFonts w:cs="David" w:hint="cs"/>
          <w:sz w:val="24"/>
          <w:szCs w:val="24"/>
          <w:rtl/>
        </w:rPr>
        <w:t xml:space="preserve">, לכל הפחות, </w:t>
      </w:r>
      <w:r w:rsidR="00C12E18" w:rsidRPr="000C42A6">
        <w:rPr>
          <w:rFonts w:cs="David" w:hint="cs"/>
          <w:sz w:val="24"/>
          <w:szCs w:val="24"/>
          <w:rtl/>
        </w:rPr>
        <w:t>"</w:t>
      </w:r>
      <w:r w:rsidRPr="000C42A6">
        <w:rPr>
          <w:rFonts w:cs="David" w:hint="cs"/>
          <w:sz w:val="24"/>
          <w:szCs w:val="24"/>
          <w:rtl/>
        </w:rPr>
        <w:t>הימנעות בלתי סבירה</w:t>
      </w:r>
      <w:r w:rsidR="00C12E18" w:rsidRPr="000C42A6">
        <w:rPr>
          <w:rFonts w:cs="David" w:hint="cs"/>
          <w:sz w:val="24"/>
          <w:szCs w:val="24"/>
          <w:rtl/>
        </w:rPr>
        <w:t>"</w:t>
      </w:r>
      <w:r w:rsidRPr="000C42A6">
        <w:rPr>
          <w:rFonts w:cs="David" w:hint="cs"/>
          <w:sz w:val="24"/>
          <w:szCs w:val="24"/>
          <w:rtl/>
        </w:rPr>
        <w:t xml:space="preserve"> ממילוי חובתן המנהלית.</w:t>
      </w:r>
      <w:r w:rsidRPr="000C42A6">
        <w:rPr>
          <w:rFonts w:cs="David"/>
          <w:sz w:val="24"/>
          <w:szCs w:val="24"/>
          <w:rtl/>
        </w:rPr>
        <w:t xml:space="preserve"> </w:t>
      </w:r>
      <w:r w:rsidRPr="000C42A6">
        <w:rPr>
          <w:rFonts w:cs="David" w:hint="cs"/>
          <w:sz w:val="24"/>
          <w:szCs w:val="24"/>
          <w:rtl/>
        </w:rPr>
        <w:t>לעניין זה מופנה בית המשפט לדברי בג</w:t>
      </w:r>
      <w:r w:rsidRPr="000C42A6">
        <w:rPr>
          <w:rFonts w:cs="David"/>
          <w:sz w:val="24"/>
          <w:szCs w:val="24"/>
          <w:rtl/>
        </w:rPr>
        <w:t>"</w:t>
      </w:r>
      <w:r w:rsidRPr="000C42A6">
        <w:rPr>
          <w:rFonts w:cs="David" w:hint="cs"/>
          <w:sz w:val="24"/>
          <w:szCs w:val="24"/>
          <w:rtl/>
        </w:rPr>
        <w:t>צ בתיק</w:t>
      </w:r>
      <w:r w:rsidRPr="000C42A6">
        <w:rPr>
          <w:rFonts w:cs="David"/>
          <w:sz w:val="24"/>
          <w:szCs w:val="24"/>
          <w:rtl/>
        </w:rPr>
        <w:t xml:space="preserve"> 6579/99 </w:t>
      </w:r>
      <w:r w:rsidRPr="000C42A6">
        <w:rPr>
          <w:rFonts w:cs="David" w:hint="cs"/>
          <w:b/>
          <w:bCs/>
          <w:sz w:val="24"/>
          <w:szCs w:val="24"/>
          <w:rtl/>
        </w:rPr>
        <w:t>עמיחי</w:t>
      </w:r>
      <w:r w:rsidRPr="000C42A6">
        <w:rPr>
          <w:rFonts w:cs="David"/>
          <w:b/>
          <w:bCs/>
          <w:sz w:val="24"/>
          <w:szCs w:val="24"/>
          <w:rtl/>
        </w:rPr>
        <w:t xml:space="preserve"> </w:t>
      </w:r>
      <w:r w:rsidRPr="000C42A6">
        <w:rPr>
          <w:rFonts w:cs="David" w:hint="cs"/>
          <w:b/>
          <w:bCs/>
          <w:sz w:val="24"/>
          <w:szCs w:val="24"/>
          <w:rtl/>
        </w:rPr>
        <w:t>פילבר</w:t>
      </w:r>
      <w:r w:rsidRPr="000C42A6">
        <w:rPr>
          <w:rFonts w:cs="David"/>
          <w:b/>
          <w:bCs/>
          <w:sz w:val="24"/>
          <w:szCs w:val="24"/>
          <w:rtl/>
        </w:rPr>
        <w:t xml:space="preserve"> </w:t>
      </w:r>
      <w:r w:rsidRPr="000C42A6">
        <w:rPr>
          <w:rFonts w:cs="David" w:hint="cs"/>
          <w:b/>
          <w:bCs/>
          <w:sz w:val="24"/>
          <w:szCs w:val="24"/>
          <w:rtl/>
        </w:rPr>
        <w:t>נ</w:t>
      </w:r>
      <w:r w:rsidRPr="000C42A6">
        <w:rPr>
          <w:rFonts w:cs="David"/>
          <w:b/>
          <w:bCs/>
          <w:sz w:val="24"/>
          <w:szCs w:val="24"/>
          <w:rtl/>
        </w:rPr>
        <w:t xml:space="preserve">' </w:t>
      </w:r>
      <w:r w:rsidRPr="000C42A6">
        <w:rPr>
          <w:rFonts w:cs="David" w:hint="cs"/>
          <w:b/>
          <w:bCs/>
          <w:sz w:val="24"/>
          <w:szCs w:val="24"/>
          <w:rtl/>
        </w:rPr>
        <w:t>ממשלת</w:t>
      </w:r>
      <w:r w:rsidRPr="000C42A6">
        <w:rPr>
          <w:rFonts w:cs="David"/>
          <w:b/>
          <w:bCs/>
          <w:sz w:val="24"/>
          <w:szCs w:val="24"/>
          <w:rtl/>
        </w:rPr>
        <w:t xml:space="preserve"> </w:t>
      </w:r>
      <w:r w:rsidRPr="000C42A6">
        <w:rPr>
          <w:rFonts w:cs="David" w:hint="cs"/>
          <w:b/>
          <w:bCs/>
          <w:sz w:val="24"/>
          <w:szCs w:val="24"/>
          <w:rtl/>
        </w:rPr>
        <w:t>ישראל</w:t>
      </w:r>
      <w:r w:rsidRPr="000C42A6">
        <w:rPr>
          <w:rFonts w:cs="David"/>
          <w:sz w:val="24"/>
          <w:szCs w:val="24"/>
          <w:rtl/>
        </w:rPr>
        <w:t xml:space="preserve">, </w:t>
      </w:r>
      <w:r w:rsidRPr="000C42A6">
        <w:rPr>
          <w:rFonts w:cs="David" w:hint="cs"/>
          <w:sz w:val="24"/>
          <w:szCs w:val="24"/>
          <w:rtl/>
        </w:rPr>
        <w:t>תקדין</w:t>
      </w:r>
      <w:r w:rsidRPr="000C42A6">
        <w:rPr>
          <w:rFonts w:cs="David"/>
          <w:sz w:val="24"/>
          <w:szCs w:val="24"/>
          <w:rtl/>
        </w:rPr>
        <w:t>-</w:t>
      </w:r>
      <w:r w:rsidRPr="000C42A6">
        <w:rPr>
          <w:rFonts w:cs="David" w:hint="cs"/>
          <w:sz w:val="24"/>
          <w:szCs w:val="24"/>
          <w:rtl/>
        </w:rPr>
        <w:t>עליון</w:t>
      </w:r>
      <w:r w:rsidRPr="000C42A6">
        <w:rPr>
          <w:rFonts w:cs="David"/>
          <w:sz w:val="24"/>
          <w:szCs w:val="24"/>
          <w:rtl/>
        </w:rPr>
        <w:t xml:space="preserve"> 99(3) 425</w:t>
      </w:r>
      <w:r w:rsidRPr="000C42A6">
        <w:rPr>
          <w:rFonts w:cs="David"/>
          <w:sz w:val="24"/>
          <w:szCs w:val="24"/>
        </w:rPr>
        <w:t>:</w:t>
      </w:r>
    </w:p>
    <w:p w:rsidR="00D44B00" w:rsidRPr="000C42A6" w:rsidRDefault="00D44B00" w:rsidP="00D44B00">
      <w:pPr>
        <w:pStyle w:val="a9"/>
        <w:spacing w:line="360" w:lineRule="auto"/>
        <w:ind w:hanging="720"/>
        <w:rPr>
          <w:rFonts w:cs="David"/>
          <w:sz w:val="24"/>
          <w:szCs w:val="24"/>
          <w:rtl/>
        </w:rPr>
      </w:pPr>
    </w:p>
    <w:p w:rsidR="00D44B00" w:rsidRPr="000C42A6" w:rsidRDefault="00D44B00" w:rsidP="00D44B00">
      <w:pPr>
        <w:pStyle w:val="a9"/>
        <w:bidi/>
        <w:spacing w:line="360" w:lineRule="auto"/>
        <w:ind w:left="1440" w:right="1440"/>
        <w:jc w:val="both"/>
        <w:rPr>
          <w:rFonts w:cs="David"/>
          <w:b/>
          <w:bCs/>
          <w:sz w:val="24"/>
          <w:szCs w:val="24"/>
          <w:rtl/>
        </w:rPr>
      </w:pPr>
      <w:r w:rsidRPr="000C42A6">
        <w:rPr>
          <w:rFonts w:cs="David" w:hint="cs"/>
          <w:b/>
          <w:bCs/>
          <w:sz w:val="24"/>
          <w:szCs w:val="24"/>
          <w:rtl/>
        </w:rPr>
        <w:t>"אכן</w:t>
      </w:r>
      <w:r w:rsidRPr="000C42A6">
        <w:rPr>
          <w:rFonts w:cs="David"/>
          <w:b/>
          <w:bCs/>
          <w:sz w:val="24"/>
          <w:szCs w:val="24"/>
          <w:rtl/>
        </w:rPr>
        <w:t xml:space="preserve">, </w:t>
      </w:r>
      <w:r w:rsidRPr="000C42A6">
        <w:rPr>
          <w:rFonts w:cs="David" w:hint="cs"/>
          <w:b/>
          <w:bCs/>
          <w:sz w:val="24"/>
          <w:szCs w:val="24"/>
          <w:rtl/>
        </w:rPr>
        <w:t>כדי</w:t>
      </w:r>
      <w:r w:rsidRPr="000C42A6">
        <w:rPr>
          <w:rFonts w:cs="David"/>
          <w:b/>
          <w:bCs/>
          <w:sz w:val="24"/>
          <w:szCs w:val="24"/>
          <w:rtl/>
        </w:rPr>
        <w:t xml:space="preserve"> </w:t>
      </w:r>
      <w:r w:rsidRPr="000C42A6">
        <w:rPr>
          <w:rFonts w:cs="David" w:hint="cs"/>
          <w:b/>
          <w:bCs/>
          <w:sz w:val="24"/>
          <w:szCs w:val="24"/>
          <w:rtl/>
        </w:rPr>
        <w:t>שבית</w:t>
      </w:r>
      <w:r w:rsidRPr="000C42A6">
        <w:rPr>
          <w:rFonts w:cs="David"/>
          <w:b/>
          <w:bCs/>
          <w:sz w:val="24"/>
          <w:szCs w:val="24"/>
          <w:rtl/>
        </w:rPr>
        <w:t xml:space="preserve"> </w:t>
      </w:r>
      <w:r w:rsidRPr="000C42A6">
        <w:rPr>
          <w:rFonts w:cs="David" w:hint="cs"/>
          <w:b/>
          <w:bCs/>
          <w:sz w:val="24"/>
          <w:szCs w:val="24"/>
          <w:rtl/>
        </w:rPr>
        <w:t>המשפט</w:t>
      </w:r>
      <w:r w:rsidRPr="000C42A6">
        <w:rPr>
          <w:rFonts w:cs="David"/>
          <w:b/>
          <w:bCs/>
          <w:sz w:val="24"/>
          <w:szCs w:val="24"/>
          <w:rtl/>
        </w:rPr>
        <w:t xml:space="preserve"> </w:t>
      </w:r>
      <w:r w:rsidRPr="000C42A6">
        <w:rPr>
          <w:rFonts w:cs="David" w:hint="cs"/>
          <w:b/>
          <w:bCs/>
          <w:sz w:val="24"/>
          <w:szCs w:val="24"/>
          <w:rtl/>
        </w:rPr>
        <w:t>יתערב</w:t>
      </w:r>
      <w:r w:rsidRPr="000C42A6">
        <w:rPr>
          <w:rFonts w:cs="David"/>
          <w:b/>
          <w:bCs/>
          <w:sz w:val="24"/>
          <w:szCs w:val="24"/>
          <w:rtl/>
        </w:rPr>
        <w:t xml:space="preserve"> </w:t>
      </w:r>
      <w:r w:rsidRPr="000C42A6">
        <w:rPr>
          <w:rFonts w:cs="David" w:hint="cs"/>
          <w:b/>
          <w:bCs/>
          <w:sz w:val="24"/>
          <w:szCs w:val="24"/>
          <w:rtl/>
        </w:rPr>
        <w:t>ברמת</w:t>
      </w:r>
      <w:r w:rsidRPr="000C42A6">
        <w:rPr>
          <w:rFonts w:cs="David"/>
          <w:b/>
          <w:bCs/>
          <w:sz w:val="24"/>
          <w:szCs w:val="24"/>
          <w:rtl/>
        </w:rPr>
        <w:t xml:space="preserve"> </w:t>
      </w:r>
      <w:r w:rsidRPr="000C42A6">
        <w:rPr>
          <w:rFonts w:cs="David" w:hint="cs"/>
          <w:b/>
          <w:bCs/>
          <w:sz w:val="24"/>
          <w:szCs w:val="24"/>
          <w:rtl/>
        </w:rPr>
        <w:t>האכיפה</w:t>
      </w:r>
      <w:r w:rsidRPr="000C42A6">
        <w:rPr>
          <w:rFonts w:cs="David"/>
          <w:b/>
          <w:bCs/>
          <w:sz w:val="24"/>
          <w:szCs w:val="24"/>
          <w:rtl/>
        </w:rPr>
        <w:t xml:space="preserve"> </w:t>
      </w:r>
      <w:r w:rsidRPr="000C42A6">
        <w:rPr>
          <w:rFonts w:cs="David" w:hint="cs"/>
          <w:b/>
          <w:bCs/>
          <w:sz w:val="24"/>
          <w:szCs w:val="24"/>
          <w:rtl/>
        </w:rPr>
        <w:t>של</w:t>
      </w:r>
      <w:r w:rsidRPr="000C42A6">
        <w:rPr>
          <w:rFonts w:cs="David"/>
          <w:b/>
          <w:bCs/>
          <w:sz w:val="24"/>
          <w:szCs w:val="24"/>
          <w:rtl/>
        </w:rPr>
        <w:t xml:space="preserve"> </w:t>
      </w:r>
      <w:r w:rsidRPr="000C42A6">
        <w:rPr>
          <w:rFonts w:cs="David" w:hint="cs"/>
          <w:b/>
          <w:bCs/>
          <w:sz w:val="24"/>
          <w:szCs w:val="24"/>
          <w:rtl/>
        </w:rPr>
        <w:t>חוק</w:t>
      </w:r>
      <w:r w:rsidRPr="000C42A6">
        <w:rPr>
          <w:rFonts w:cs="David"/>
          <w:b/>
          <w:bCs/>
          <w:sz w:val="24"/>
          <w:szCs w:val="24"/>
          <w:rtl/>
        </w:rPr>
        <w:t xml:space="preserve"> </w:t>
      </w:r>
      <w:r w:rsidRPr="000C42A6">
        <w:rPr>
          <w:rFonts w:cs="David" w:hint="cs"/>
          <w:b/>
          <w:bCs/>
          <w:sz w:val="24"/>
          <w:szCs w:val="24"/>
          <w:rtl/>
        </w:rPr>
        <w:t>זה</w:t>
      </w:r>
      <w:r w:rsidRPr="000C42A6">
        <w:rPr>
          <w:rFonts w:cs="David"/>
          <w:b/>
          <w:bCs/>
          <w:sz w:val="24"/>
          <w:szCs w:val="24"/>
          <w:rtl/>
        </w:rPr>
        <w:t xml:space="preserve"> </w:t>
      </w:r>
      <w:r w:rsidRPr="000C42A6">
        <w:rPr>
          <w:rFonts w:cs="David" w:hint="cs"/>
          <w:b/>
          <w:bCs/>
          <w:sz w:val="24"/>
          <w:szCs w:val="24"/>
          <w:rtl/>
        </w:rPr>
        <w:t>או</w:t>
      </w:r>
      <w:r w:rsidRPr="000C42A6">
        <w:rPr>
          <w:rFonts w:cs="David"/>
          <w:b/>
          <w:bCs/>
          <w:sz w:val="24"/>
          <w:szCs w:val="24"/>
          <w:rtl/>
        </w:rPr>
        <w:t xml:space="preserve"> </w:t>
      </w:r>
      <w:r w:rsidRPr="000C42A6">
        <w:rPr>
          <w:rFonts w:cs="David" w:hint="cs"/>
          <w:b/>
          <w:bCs/>
          <w:sz w:val="24"/>
          <w:szCs w:val="24"/>
          <w:rtl/>
        </w:rPr>
        <w:t>אחר</w:t>
      </w:r>
      <w:r w:rsidRPr="000C42A6">
        <w:rPr>
          <w:rFonts w:cs="David"/>
          <w:b/>
          <w:bCs/>
          <w:sz w:val="24"/>
          <w:szCs w:val="24"/>
          <w:rtl/>
        </w:rPr>
        <w:t xml:space="preserve">, </w:t>
      </w:r>
      <w:r w:rsidRPr="000C42A6">
        <w:rPr>
          <w:rFonts w:cs="David" w:hint="cs"/>
          <w:b/>
          <w:bCs/>
          <w:sz w:val="24"/>
          <w:szCs w:val="24"/>
          <w:rtl/>
        </w:rPr>
        <w:t>צריך</w:t>
      </w:r>
      <w:r w:rsidRPr="000C42A6">
        <w:rPr>
          <w:rFonts w:cs="David"/>
          <w:b/>
          <w:bCs/>
          <w:sz w:val="24"/>
          <w:szCs w:val="24"/>
          <w:rtl/>
        </w:rPr>
        <w:t xml:space="preserve"> </w:t>
      </w:r>
      <w:r w:rsidRPr="000C42A6">
        <w:rPr>
          <w:rFonts w:cs="David" w:hint="cs"/>
          <w:b/>
          <w:bCs/>
          <w:sz w:val="24"/>
          <w:szCs w:val="24"/>
          <w:rtl/>
        </w:rPr>
        <w:t>שהרשויות</w:t>
      </w:r>
      <w:r w:rsidRPr="000C42A6">
        <w:rPr>
          <w:rFonts w:cs="David"/>
          <w:b/>
          <w:bCs/>
          <w:sz w:val="24"/>
          <w:szCs w:val="24"/>
          <w:rtl/>
        </w:rPr>
        <w:t xml:space="preserve"> </w:t>
      </w:r>
      <w:r w:rsidRPr="000C42A6">
        <w:rPr>
          <w:rFonts w:cs="David" w:hint="cs"/>
          <w:b/>
          <w:bCs/>
          <w:sz w:val="24"/>
          <w:szCs w:val="24"/>
          <w:rtl/>
        </w:rPr>
        <w:t>המוסמכות</w:t>
      </w:r>
      <w:r w:rsidRPr="000C42A6">
        <w:rPr>
          <w:rFonts w:cs="David"/>
          <w:b/>
          <w:bCs/>
          <w:sz w:val="24"/>
          <w:szCs w:val="24"/>
          <w:rtl/>
        </w:rPr>
        <w:t xml:space="preserve"> </w:t>
      </w:r>
      <w:r w:rsidRPr="000C42A6">
        <w:rPr>
          <w:rFonts w:cs="David" w:hint="cs"/>
          <w:b/>
          <w:bCs/>
          <w:sz w:val="24"/>
          <w:szCs w:val="24"/>
          <w:rtl/>
        </w:rPr>
        <w:t>יתנערו</w:t>
      </w:r>
      <w:r w:rsidRPr="000C42A6">
        <w:rPr>
          <w:rFonts w:cs="David"/>
          <w:b/>
          <w:bCs/>
          <w:sz w:val="24"/>
          <w:szCs w:val="24"/>
          <w:rtl/>
        </w:rPr>
        <w:t xml:space="preserve"> </w:t>
      </w:r>
      <w:r w:rsidRPr="000C42A6">
        <w:rPr>
          <w:rFonts w:cs="David" w:hint="cs"/>
          <w:b/>
          <w:bCs/>
          <w:sz w:val="24"/>
          <w:szCs w:val="24"/>
          <w:rtl/>
        </w:rPr>
        <w:t>לחלוטין</w:t>
      </w:r>
      <w:r w:rsidRPr="000C42A6">
        <w:rPr>
          <w:rFonts w:cs="David"/>
          <w:b/>
          <w:bCs/>
          <w:sz w:val="24"/>
          <w:szCs w:val="24"/>
          <w:rtl/>
        </w:rPr>
        <w:t xml:space="preserve"> </w:t>
      </w:r>
      <w:r w:rsidRPr="000C42A6">
        <w:rPr>
          <w:rFonts w:cs="David" w:hint="cs"/>
          <w:b/>
          <w:bCs/>
          <w:sz w:val="24"/>
          <w:szCs w:val="24"/>
          <w:rtl/>
        </w:rPr>
        <w:t>מחובתן</w:t>
      </w:r>
      <w:r w:rsidRPr="000C42A6">
        <w:rPr>
          <w:rFonts w:cs="David"/>
          <w:b/>
          <w:bCs/>
          <w:sz w:val="24"/>
          <w:szCs w:val="24"/>
          <w:rtl/>
        </w:rPr>
        <w:t xml:space="preserve"> </w:t>
      </w:r>
      <w:r w:rsidRPr="000C42A6">
        <w:rPr>
          <w:rFonts w:cs="David" w:hint="cs"/>
          <w:b/>
          <w:bCs/>
          <w:sz w:val="24"/>
          <w:szCs w:val="24"/>
          <w:rtl/>
        </w:rPr>
        <w:t>לאכוף</w:t>
      </w:r>
      <w:r w:rsidRPr="000C42A6">
        <w:rPr>
          <w:rFonts w:cs="David"/>
          <w:b/>
          <w:bCs/>
          <w:sz w:val="24"/>
          <w:szCs w:val="24"/>
          <w:rtl/>
        </w:rPr>
        <w:t xml:space="preserve"> </w:t>
      </w:r>
      <w:r w:rsidRPr="000C42A6">
        <w:rPr>
          <w:rFonts w:cs="David" w:hint="cs"/>
          <w:b/>
          <w:bCs/>
          <w:sz w:val="24"/>
          <w:szCs w:val="24"/>
          <w:rtl/>
        </w:rPr>
        <w:t>את</w:t>
      </w:r>
      <w:r w:rsidRPr="000C42A6">
        <w:rPr>
          <w:rFonts w:cs="David"/>
          <w:b/>
          <w:bCs/>
          <w:sz w:val="24"/>
          <w:szCs w:val="24"/>
          <w:rtl/>
        </w:rPr>
        <w:t xml:space="preserve"> </w:t>
      </w:r>
      <w:r w:rsidRPr="000C42A6">
        <w:rPr>
          <w:rFonts w:cs="David" w:hint="cs"/>
          <w:b/>
          <w:bCs/>
          <w:sz w:val="24"/>
          <w:szCs w:val="24"/>
          <w:rtl/>
        </w:rPr>
        <w:t>החוק</w:t>
      </w:r>
      <w:r w:rsidRPr="000C42A6">
        <w:rPr>
          <w:rFonts w:cs="David"/>
          <w:b/>
          <w:bCs/>
          <w:sz w:val="24"/>
          <w:szCs w:val="24"/>
          <w:rtl/>
        </w:rPr>
        <w:t xml:space="preserve">, </w:t>
      </w:r>
      <w:r w:rsidRPr="000C42A6">
        <w:rPr>
          <w:rFonts w:cs="David" w:hint="cs"/>
          <w:b/>
          <w:bCs/>
          <w:sz w:val="24"/>
          <w:szCs w:val="24"/>
          <w:rtl/>
        </w:rPr>
        <w:t>דבר</w:t>
      </w:r>
      <w:r w:rsidRPr="000C42A6">
        <w:rPr>
          <w:rFonts w:cs="David"/>
          <w:b/>
          <w:bCs/>
          <w:sz w:val="24"/>
          <w:szCs w:val="24"/>
          <w:rtl/>
        </w:rPr>
        <w:t xml:space="preserve"> </w:t>
      </w:r>
      <w:r w:rsidRPr="000C42A6">
        <w:rPr>
          <w:rFonts w:cs="David" w:hint="cs"/>
          <w:b/>
          <w:bCs/>
          <w:sz w:val="24"/>
          <w:szCs w:val="24"/>
          <w:rtl/>
        </w:rPr>
        <w:t>שאינו</w:t>
      </w:r>
      <w:r w:rsidRPr="000C42A6">
        <w:rPr>
          <w:rFonts w:cs="David"/>
          <w:b/>
          <w:bCs/>
          <w:sz w:val="24"/>
          <w:szCs w:val="24"/>
          <w:rtl/>
        </w:rPr>
        <w:t xml:space="preserve"> </w:t>
      </w:r>
      <w:r w:rsidRPr="000C42A6">
        <w:rPr>
          <w:rFonts w:cs="David" w:hint="cs"/>
          <w:b/>
          <w:bCs/>
          <w:sz w:val="24"/>
          <w:szCs w:val="24"/>
          <w:rtl/>
        </w:rPr>
        <w:t>קיים</w:t>
      </w:r>
      <w:r w:rsidRPr="000C42A6">
        <w:rPr>
          <w:rFonts w:cs="David"/>
          <w:b/>
          <w:bCs/>
          <w:sz w:val="24"/>
          <w:szCs w:val="24"/>
          <w:rtl/>
        </w:rPr>
        <w:t xml:space="preserve"> </w:t>
      </w:r>
      <w:r w:rsidRPr="000C42A6">
        <w:rPr>
          <w:rFonts w:cs="David" w:hint="cs"/>
          <w:b/>
          <w:bCs/>
          <w:sz w:val="24"/>
          <w:szCs w:val="24"/>
          <w:rtl/>
        </w:rPr>
        <w:t>במקרה</w:t>
      </w:r>
      <w:r w:rsidRPr="000C42A6">
        <w:rPr>
          <w:rFonts w:cs="David"/>
          <w:b/>
          <w:bCs/>
          <w:sz w:val="24"/>
          <w:szCs w:val="24"/>
          <w:rtl/>
        </w:rPr>
        <w:t xml:space="preserve"> </w:t>
      </w:r>
      <w:r w:rsidRPr="000C42A6">
        <w:rPr>
          <w:rFonts w:cs="David" w:hint="cs"/>
          <w:b/>
          <w:bCs/>
          <w:sz w:val="24"/>
          <w:szCs w:val="24"/>
          <w:rtl/>
        </w:rPr>
        <w:t>זה</w:t>
      </w:r>
      <w:r w:rsidRPr="000C42A6">
        <w:rPr>
          <w:rFonts w:cs="David"/>
          <w:b/>
          <w:bCs/>
          <w:sz w:val="24"/>
          <w:szCs w:val="24"/>
          <w:rtl/>
        </w:rPr>
        <w:t xml:space="preserve">, </w:t>
      </w:r>
      <w:r w:rsidRPr="000C42A6">
        <w:rPr>
          <w:rFonts w:cs="David" w:hint="cs"/>
          <w:b/>
          <w:bCs/>
          <w:sz w:val="24"/>
          <w:szCs w:val="24"/>
          <w:rtl/>
        </w:rPr>
        <w:t>או</w:t>
      </w:r>
      <w:r w:rsidRPr="000C42A6">
        <w:rPr>
          <w:rFonts w:cs="David"/>
          <w:b/>
          <w:bCs/>
          <w:sz w:val="24"/>
          <w:szCs w:val="24"/>
          <w:rtl/>
        </w:rPr>
        <w:t xml:space="preserve"> </w:t>
      </w:r>
      <w:r w:rsidRPr="000C42A6">
        <w:rPr>
          <w:rFonts w:cs="David" w:hint="cs"/>
          <w:b/>
          <w:bCs/>
          <w:sz w:val="24"/>
          <w:szCs w:val="24"/>
          <w:rtl/>
        </w:rPr>
        <w:t>יימנעו</w:t>
      </w:r>
      <w:r w:rsidRPr="000C42A6">
        <w:rPr>
          <w:rFonts w:cs="David"/>
          <w:b/>
          <w:bCs/>
          <w:sz w:val="24"/>
          <w:szCs w:val="24"/>
          <w:rtl/>
        </w:rPr>
        <w:t xml:space="preserve"> </w:t>
      </w:r>
      <w:r w:rsidRPr="000C42A6">
        <w:rPr>
          <w:rFonts w:cs="David" w:hint="cs"/>
          <w:b/>
          <w:bCs/>
          <w:sz w:val="24"/>
          <w:szCs w:val="24"/>
          <w:rtl/>
        </w:rPr>
        <w:t>ממילוי</w:t>
      </w:r>
      <w:r w:rsidRPr="000C42A6">
        <w:rPr>
          <w:rFonts w:cs="David"/>
          <w:b/>
          <w:bCs/>
          <w:sz w:val="24"/>
          <w:szCs w:val="24"/>
          <w:rtl/>
        </w:rPr>
        <w:t xml:space="preserve"> </w:t>
      </w:r>
      <w:r w:rsidRPr="000C42A6">
        <w:rPr>
          <w:rFonts w:cs="David" w:hint="cs"/>
          <w:b/>
          <w:bCs/>
          <w:sz w:val="24"/>
          <w:szCs w:val="24"/>
          <w:rtl/>
        </w:rPr>
        <w:t>חובתן</w:t>
      </w:r>
      <w:r w:rsidRPr="000C42A6">
        <w:rPr>
          <w:rFonts w:cs="David"/>
          <w:b/>
          <w:bCs/>
          <w:sz w:val="24"/>
          <w:szCs w:val="24"/>
          <w:rtl/>
        </w:rPr>
        <w:t xml:space="preserve"> </w:t>
      </w:r>
      <w:r w:rsidRPr="000C42A6">
        <w:rPr>
          <w:rFonts w:cs="David" w:hint="cs"/>
          <w:b/>
          <w:bCs/>
          <w:sz w:val="24"/>
          <w:szCs w:val="24"/>
          <w:rtl/>
        </w:rPr>
        <w:t>באופן</w:t>
      </w:r>
      <w:r w:rsidRPr="000C42A6">
        <w:rPr>
          <w:rFonts w:cs="David"/>
          <w:b/>
          <w:bCs/>
          <w:sz w:val="24"/>
          <w:szCs w:val="24"/>
          <w:rtl/>
        </w:rPr>
        <w:t xml:space="preserve"> </w:t>
      </w:r>
      <w:r w:rsidRPr="000C42A6">
        <w:rPr>
          <w:rFonts w:cs="David" w:hint="cs"/>
          <w:b/>
          <w:bCs/>
          <w:sz w:val="24"/>
          <w:szCs w:val="24"/>
          <w:rtl/>
        </w:rPr>
        <w:t>בלתי</w:t>
      </w:r>
      <w:r w:rsidRPr="000C42A6">
        <w:rPr>
          <w:rFonts w:cs="David"/>
          <w:b/>
          <w:bCs/>
          <w:sz w:val="24"/>
          <w:szCs w:val="24"/>
          <w:rtl/>
        </w:rPr>
        <w:t>-</w:t>
      </w:r>
      <w:r w:rsidRPr="000C42A6">
        <w:rPr>
          <w:rFonts w:cs="David" w:hint="cs"/>
          <w:b/>
          <w:bCs/>
          <w:sz w:val="24"/>
          <w:szCs w:val="24"/>
          <w:rtl/>
        </w:rPr>
        <w:t>סביר</w:t>
      </w:r>
      <w:r w:rsidRPr="000C42A6">
        <w:rPr>
          <w:rFonts w:cs="David"/>
          <w:b/>
          <w:bCs/>
          <w:sz w:val="24"/>
          <w:szCs w:val="24"/>
          <w:rtl/>
        </w:rPr>
        <w:t xml:space="preserve">, </w:t>
      </w:r>
      <w:r w:rsidRPr="000C42A6">
        <w:rPr>
          <w:rFonts w:cs="David" w:hint="cs"/>
          <w:b/>
          <w:bCs/>
          <w:sz w:val="24"/>
          <w:szCs w:val="24"/>
          <w:rtl/>
        </w:rPr>
        <w:t>דבר</w:t>
      </w:r>
      <w:r w:rsidRPr="000C42A6">
        <w:rPr>
          <w:rFonts w:cs="David"/>
          <w:b/>
          <w:bCs/>
          <w:sz w:val="24"/>
          <w:szCs w:val="24"/>
          <w:rtl/>
        </w:rPr>
        <w:t xml:space="preserve"> </w:t>
      </w:r>
      <w:r w:rsidRPr="000C42A6">
        <w:rPr>
          <w:rFonts w:cs="David" w:hint="cs"/>
          <w:b/>
          <w:bCs/>
          <w:sz w:val="24"/>
          <w:szCs w:val="24"/>
          <w:rtl/>
        </w:rPr>
        <w:t>שלא</w:t>
      </w:r>
      <w:r w:rsidRPr="000C42A6">
        <w:rPr>
          <w:rFonts w:cs="David"/>
          <w:b/>
          <w:bCs/>
          <w:sz w:val="24"/>
          <w:szCs w:val="24"/>
          <w:rtl/>
        </w:rPr>
        <w:t xml:space="preserve"> </w:t>
      </w:r>
      <w:r w:rsidRPr="000C42A6">
        <w:rPr>
          <w:rFonts w:cs="David" w:hint="cs"/>
          <w:b/>
          <w:bCs/>
          <w:sz w:val="24"/>
          <w:szCs w:val="24"/>
          <w:rtl/>
        </w:rPr>
        <w:t>הוכח</w:t>
      </w:r>
      <w:r w:rsidRPr="000C42A6">
        <w:rPr>
          <w:rFonts w:cs="David"/>
          <w:b/>
          <w:bCs/>
          <w:sz w:val="24"/>
          <w:szCs w:val="24"/>
          <w:rtl/>
        </w:rPr>
        <w:t xml:space="preserve"> </w:t>
      </w:r>
      <w:r w:rsidRPr="000C42A6">
        <w:rPr>
          <w:rFonts w:cs="David" w:hint="cs"/>
          <w:b/>
          <w:bCs/>
          <w:sz w:val="24"/>
          <w:szCs w:val="24"/>
          <w:rtl/>
        </w:rPr>
        <w:t>במקרה</w:t>
      </w:r>
      <w:r w:rsidRPr="000C42A6">
        <w:rPr>
          <w:rFonts w:cs="David"/>
          <w:b/>
          <w:bCs/>
          <w:sz w:val="24"/>
          <w:szCs w:val="24"/>
          <w:rtl/>
        </w:rPr>
        <w:t xml:space="preserve"> </w:t>
      </w:r>
      <w:r w:rsidRPr="000C42A6">
        <w:rPr>
          <w:rFonts w:cs="David" w:hint="cs"/>
          <w:b/>
          <w:bCs/>
          <w:sz w:val="24"/>
          <w:szCs w:val="24"/>
          <w:rtl/>
        </w:rPr>
        <w:t>זה"</w:t>
      </w:r>
    </w:p>
    <w:p w:rsidR="00647C96" w:rsidRPr="000C42A6" w:rsidRDefault="00647C96" w:rsidP="000F0D91">
      <w:pPr>
        <w:pStyle w:val="a9"/>
        <w:numPr>
          <w:ilvl w:val="0"/>
          <w:numId w:val="1"/>
        </w:numPr>
        <w:bidi/>
        <w:spacing w:line="360" w:lineRule="auto"/>
        <w:ind w:hanging="720"/>
        <w:jc w:val="both"/>
        <w:rPr>
          <w:rFonts w:cs="David"/>
          <w:sz w:val="24"/>
          <w:szCs w:val="24"/>
        </w:rPr>
      </w:pPr>
      <w:r w:rsidRPr="000C42A6">
        <w:rPr>
          <w:rFonts w:cs="David" w:hint="cs"/>
          <w:sz w:val="24"/>
          <w:szCs w:val="24"/>
          <w:rtl/>
        </w:rPr>
        <w:t>בנדון דידן יטענו העותרים כי הסיטואציה היא כה חמורה עד שלא רק שהיא עולה כדי "הימנעות ממילוי החובה המנהלית" אלא אף מגיעה כדי "התנערות מוחלטת" מחובת אכיפת החוק.</w:t>
      </w:r>
    </w:p>
    <w:p w:rsidR="00773565" w:rsidRPr="000C42A6" w:rsidRDefault="00773565" w:rsidP="00773565">
      <w:pPr>
        <w:bidi/>
        <w:spacing w:line="360" w:lineRule="auto"/>
        <w:jc w:val="both"/>
        <w:rPr>
          <w:rFonts w:cs="David"/>
          <w:b/>
          <w:bCs/>
          <w:sz w:val="24"/>
          <w:szCs w:val="24"/>
          <w:u w:val="single"/>
          <w:rtl/>
        </w:rPr>
      </w:pPr>
    </w:p>
    <w:p w:rsidR="00773565" w:rsidRPr="000C42A6" w:rsidRDefault="00773565" w:rsidP="00773565">
      <w:pPr>
        <w:bidi/>
        <w:spacing w:line="360" w:lineRule="auto"/>
        <w:jc w:val="both"/>
        <w:rPr>
          <w:rFonts w:cs="David"/>
          <w:b/>
          <w:bCs/>
          <w:sz w:val="24"/>
          <w:szCs w:val="24"/>
          <w:u w:val="single"/>
        </w:rPr>
      </w:pPr>
      <w:r w:rsidRPr="000C42A6">
        <w:rPr>
          <w:rFonts w:cs="David" w:hint="cs"/>
          <w:b/>
          <w:bCs/>
          <w:sz w:val="24"/>
          <w:szCs w:val="24"/>
          <w:u w:val="single"/>
          <w:rtl/>
        </w:rPr>
        <w:t>התנערות מוחלטת מאכיפת החוק</w:t>
      </w:r>
    </w:p>
    <w:p w:rsidR="000447F5" w:rsidRDefault="00647C96" w:rsidP="00676F97">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העובדות המתוארות ברישא של עתירה זו מגלות תמונה לפיה </w:t>
      </w:r>
      <w:r w:rsidR="000447F5" w:rsidRPr="000C42A6">
        <w:rPr>
          <w:rFonts w:cs="David" w:hint="cs"/>
          <w:sz w:val="24"/>
          <w:szCs w:val="24"/>
          <w:rtl/>
        </w:rPr>
        <w:t>מבוצע</w:t>
      </w:r>
      <w:r w:rsidR="000F0D91">
        <w:rPr>
          <w:rFonts w:cs="David" w:hint="cs"/>
          <w:sz w:val="24"/>
          <w:szCs w:val="24"/>
          <w:rtl/>
        </w:rPr>
        <w:t>ו</w:t>
      </w:r>
      <w:r w:rsidR="000447F5" w:rsidRPr="000C42A6">
        <w:rPr>
          <w:rFonts w:cs="David" w:hint="cs"/>
          <w:sz w:val="24"/>
          <w:szCs w:val="24"/>
          <w:rtl/>
        </w:rPr>
        <w:t xml:space="preserve">ת </w:t>
      </w:r>
      <w:r w:rsidR="000F0D91">
        <w:rPr>
          <w:rFonts w:cs="David" w:hint="cs"/>
          <w:sz w:val="24"/>
          <w:szCs w:val="24"/>
          <w:rtl/>
        </w:rPr>
        <w:t xml:space="preserve">שלל עבירות ועוולות על ידי המשיב 5 </w:t>
      </w:r>
      <w:r w:rsidRPr="000C42A6">
        <w:rPr>
          <w:rFonts w:cs="David" w:hint="cs"/>
          <w:sz w:val="24"/>
          <w:szCs w:val="24"/>
          <w:rtl/>
        </w:rPr>
        <w:t xml:space="preserve">ואל מול </w:t>
      </w:r>
      <w:r w:rsidR="000F0D91">
        <w:rPr>
          <w:rFonts w:cs="David" w:hint="cs"/>
          <w:sz w:val="24"/>
          <w:szCs w:val="24"/>
          <w:rtl/>
        </w:rPr>
        <w:t>פעולותיו הבלתי חוקיות</w:t>
      </w:r>
      <w:r w:rsidR="000447F5" w:rsidRPr="000C42A6">
        <w:rPr>
          <w:rFonts w:cs="David" w:hint="cs"/>
          <w:sz w:val="24"/>
          <w:szCs w:val="24"/>
          <w:rtl/>
        </w:rPr>
        <w:t>ו</w:t>
      </w:r>
      <w:r w:rsidRPr="000C42A6">
        <w:rPr>
          <w:rFonts w:cs="David" w:hint="cs"/>
          <w:sz w:val="24"/>
          <w:szCs w:val="24"/>
          <w:rtl/>
        </w:rPr>
        <w:t xml:space="preserve"> עומדים ה</w:t>
      </w:r>
      <w:r w:rsidR="00184854">
        <w:rPr>
          <w:rFonts w:cs="David" w:hint="cs"/>
          <w:sz w:val="24"/>
          <w:szCs w:val="24"/>
          <w:rtl/>
        </w:rPr>
        <w:t>משיבים 1-4</w:t>
      </w:r>
      <w:r w:rsidRPr="000C42A6">
        <w:rPr>
          <w:rFonts w:cs="David" w:hint="cs"/>
          <w:sz w:val="24"/>
          <w:szCs w:val="24"/>
          <w:rtl/>
        </w:rPr>
        <w:t xml:space="preserve"> שלובי ידיים, כביכול אין ב</w:t>
      </w:r>
      <w:r w:rsidR="000447F5" w:rsidRPr="000C42A6">
        <w:rPr>
          <w:rFonts w:cs="David" w:hint="cs"/>
          <w:sz w:val="24"/>
          <w:szCs w:val="24"/>
          <w:rtl/>
        </w:rPr>
        <w:t>אחריותם לטפל ב</w:t>
      </w:r>
      <w:r w:rsidR="000F0D91">
        <w:rPr>
          <w:rFonts w:cs="David" w:hint="cs"/>
          <w:sz w:val="24"/>
          <w:szCs w:val="24"/>
          <w:rtl/>
        </w:rPr>
        <w:t>נעשה</w:t>
      </w:r>
      <w:r w:rsidR="000447F5" w:rsidRPr="000C42A6">
        <w:rPr>
          <w:rFonts w:cs="David" w:hint="cs"/>
          <w:sz w:val="24"/>
          <w:szCs w:val="24"/>
          <w:rtl/>
        </w:rPr>
        <w:t>.</w:t>
      </w:r>
      <w:r w:rsidR="00C12E18" w:rsidRPr="000C42A6">
        <w:rPr>
          <w:rFonts w:cs="David" w:hint="cs"/>
          <w:sz w:val="24"/>
          <w:szCs w:val="24"/>
          <w:rtl/>
        </w:rPr>
        <w:t xml:space="preserve"> </w:t>
      </w:r>
    </w:p>
    <w:p w:rsidR="00676F97" w:rsidRDefault="00676F97" w:rsidP="00676F97">
      <w:pPr>
        <w:pStyle w:val="a9"/>
        <w:numPr>
          <w:ilvl w:val="0"/>
          <w:numId w:val="1"/>
        </w:numPr>
        <w:bidi/>
        <w:spacing w:line="360" w:lineRule="auto"/>
        <w:ind w:hanging="720"/>
        <w:jc w:val="both"/>
        <w:rPr>
          <w:rFonts w:cs="David"/>
          <w:sz w:val="24"/>
          <w:szCs w:val="24"/>
        </w:rPr>
      </w:pPr>
      <w:r>
        <w:rPr>
          <w:rFonts w:cs="David" w:hint="cs"/>
          <w:sz w:val="24"/>
          <w:szCs w:val="24"/>
          <w:rtl/>
        </w:rPr>
        <w:t xml:space="preserve">העותרים סבורים כי בבוא בית המשפט לבחון את סוגיית "ההתנערות" של הרשות </w:t>
      </w:r>
      <w:r>
        <w:rPr>
          <w:rFonts w:cs="David"/>
          <w:sz w:val="24"/>
          <w:szCs w:val="24"/>
          <w:rtl/>
        </w:rPr>
        <w:t>–</w:t>
      </w:r>
      <w:r>
        <w:rPr>
          <w:rFonts w:cs="David" w:hint="cs"/>
          <w:sz w:val="24"/>
          <w:szCs w:val="24"/>
          <w:rtl/>
        </w:rPr>
        <w:t xml:space="preserve"> יש לקחת בחשבון הן את חשיבותם של האינטרסים המוגנים, הן את אופי ההתנהלות העבריינית והן את תוצאות ההימנעות מפעולה מנהלית.</w:t>
      </w:r>
    </w:p>
    <w:p w:rsidR="00676F97" w:rsidRDefault="00676F97" w:rsidP="00676F97">
      <w:pPr>
        <w:pStyle w:val="a9"/>
        <w:numPr>
          <w:ilvl w:val="0"/>
          <w:numId w:val="1"/>
        </w:numPr>
        <w:bidi/>
        <w:spacing w:line="360" w:lineRule="auto"/>
        <w:ind w:hanging="720"/>
        <w:jc w:val="both"/>
        <w:rPr>
          <w:rFonts w:cs="David"/>
          <w:sz w:val="24"/>
          <w:szCs w:val="24"/>
        </w:rPr>
      </w:pPr>
      <w:r>
        <w:rPr>
          <w:rFonts w:cs="David" w:hint="cs"/>
          <w:sz w:val="24"/>
          <w:szCs w:val="24"/>
          <w:rtl/>
        </w:rPr>
        <w:t>במקרה דנן מדובר במקרה חמור במיוחד בו נוקט העבריין (המשיב 5) בפעולות אלימות כלפי אזרחים וכלפי שוטרים וכל זאת לשם ביצוע נ</w:t>
      </w:r>
      <w:r w:rsidR="00365AE0">
        <w:rPr>
          <w:rFonts w:cs="David" w:hint="cs"/>
          <w:sz w:val="24"/>
          <w:szCs w:val="24"/>
          <w:rtl/>
        </w:rPr>
        <w:t>י</w:t>
      </w:r>
      <w:r>
        <w:rPr>
          <w:rFonts w:cs="David" w:hint="cs"/>
          <w:sz w:val="24"/>
          <w:szCs w:val="24"/>
          <w:rtl/>
        </w:rPr>
        <w:t>סיון של גזל מקרקעין מן הציבור.</w:t>
      </w:r>
    </w:p>
    <w:p w:rsidR="00676F97" w:rsidRPr="000C42A6" w:rsidRDefault="00676F97" w:rsidP="00676F97">
      <w:pPr>
        <w:pStyle w:val="a9"/>
        <w:numPr>
          <w:ilvl w:val="0"/>
          <w:numId w:val="1"/>
        </w:numPr>
        <w:bidi/>
        <w:spacing w:line="360" w:lineRule="auto"/>
        <w:ind w:hanging="720"/>
        <w:jc w:val="both"/>
        <w:rPr>
          <w:rFonts w:cs="David"/>
          <w:sz w:val="24"/>
          <w:szCs w:val="24"/>
        </w:rPr>
      </w:pPr>
      <w:r>
        <w:rPr>
          <w:rFonts w:cs="David" w:hint="cs"/>
          <w:sz w:val="24"/>
          <w:szCs w:val="24"/>
          <w:rtl/>
        </w:rPr>
        <w:t>יתר על כן, תוצאותיה של ההתנהגות העבריינית, יחד עם הימנעות ה</w:t>
      </w:r>
      <w:r w:rsidR="00184854">
        <w:rPr>
          <w:rFonts w:cs="David" w:hint="cs"/>
          <w:sz w:val="24"/>
          <w:szCs w:val="24"/>
          <w:rtl/>
        </w:rPr>
        <w:t>משיבים 1-4</w:t>
      </w:r>
      <w:r>
        <w:rPr>
          <w:rFonts w:cs="David" w:hint="cs"/>
          <w:sz w:val="24"/>
          <w:szCs w:val="24"/>
          <w:rtl/>
        </w:rPr>
        <w:t xml:space="preserve"> מלעצור פעילות זו היא בלתי הפיכה והרסנית. אמנם </w:t>
      </w:r>
      <w:r>
        <w:rPr>
          <w:rFonts w:cs="David"/>
          <w:sz w:val="24"/>
          <w:szCs w:val="24"/>
          <w:rtl/>
        </w:rPr>
        <w:t>–</w:t>
      </w:r>
      <w:r>
        <w:rPr>
          <w:rFonts w:cs="David" w:hint="cs"/>
          <w:sz w:val="24"/>
          <w:szCs w:val="24"/>
          <w:rtl/>
        </w:rPr>
        <w:t xml:space="preserve"> את הגישה הציבורית לאתר ניתן להשיב בנקל אולם את ההרס הארכיאולוגי והארכיטקטוני שנעשה במקום </w:t>
      </w:r>
      <w:r>
        <w:rPr>
          <w:rFonts w:cs="David"/>
          <w:sz w:val="24"/>
          <w:szCs w:val="24"/>
          <w:rtl/>
        </w:rPr>
        <w:t>–</w:t>
      </w:r>
      <w:r>
        <w:rPr>
          <w:rFonts w:cs="David" w:hint="cs"/>
          <w:sz w:val="24"/>
          <w:szCs w:val="24"/>
          <w:rtl/>
        </w:rPr>
        <w:t xml:space="preserve"> לא ניתן יהיה לתקן. עובדה זו היתה צריכה ליתן לטיפול בהשתלטות על הח'אן ובהרס הנעשה במקום עדיפות מיוחדת, ובהיעדר טיפול נאות יש לראות "התנערות מוחלטת" מאכיפת החוק.</w:t>
      </w:r>
    </w:p>
    <w:p w:rsidR="00647C96" w:rsidRDefault="00647C96" w:rsidP="00AB017C">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העותרים סבורים כי </w:t>
      </w:r>
      <w:r w:rsidRPr="000C42A6">
        <w:rPr>
          <w:rFonts w:cs="David" w:hint="cs"/>
          <w:sz w:val="24"/>
          <w:szCs w:val="24"/>
          <w:u w:val="single"/>
          <w:rtl/>
        </w:rPr>
        <w:t>היעדר מענה</w:t>
      </w:r>
      <w:r w:rsidR="00AB017C">
        <w:rPr>
          <w:rFonts w:cs="David" w:hint="cs"/>
          <w:sz w:val="24"/>
          <w:szCs w:val="24"/>
          <w:u w:val="single"/>
          <w:rtl/>
        </w:rPr>
        <w:t xml:space="preserve"> יעיל</w:t>
      </w:r>
      <w:r w:rsidRPr="000C42A6">
        <w:rPr>
          <w:rFonts w:cs="David" w:hint="cs"/>
          <w:sz w:val="24"/>
          <w:szCs w:val="24"/>
          <w:rtl/>
        </w:rPr>
        <w:t xml:space="preserve"> להפרת חוק זו הינה "</w:t>
      </w:r>
      <w:r w:rsidR="00C12E18" w:rsidRPr="000C42A6">
        <w:rPr>
          <w:rFonts w:cs="David" w:hint="cs"/>
          <w:sz w:val="24"/>
          <w:szCs w:val="24"/>
          <w:rtl/>
        </w:rPr>
        <w:t>התנערות מוחלטת</w:t>
      </w:r>
      <w:r w:rsidRPr="000C42A6">
        <w:rPr>
          <w:rFonts w:cs="David" w:hint="cs"/>
          <w:sz w:val="24"/>
          <w:szCs w:val="24"/>
          <w:rtl/>
        </w:rPr>
        <w:t>"</w:t>
      </w:r>
      <w:r w:rsidR="00C12E18" w:rsidRPr="000C42A6">
        <w:rPr>
          <w:rFonts w:cs="David" w:hint="cs"/>
          <w:sz w:val="24"/>
          <w:szCs w:val="24"/>
          <w:rtl/>
        </w:rPr>
        <w:t xml:space="preserve"> מחובת ה</w:t>
      </w:r>
      <w:r w:rsidR="00184854">
        <w:rPr>
          <w:rFonts w:cs="David" w:hint="cs"/>
          <w:sz w:val="24"/>
          <w:szCs w:val="24"/>
          <w:rtl/>
        </w:rPr>
        <w:t>משיבים 1-4</w:t>
      </w:r>
      <w:r w:rsidR="00C12E18" w:rsidRPr="000C42A6">
        <w:rPr>
          <w:rFonts w:cs="David" w:hint="cs"/>
          <w:sz w:val="24"/>
          <w:szCs w:val="24"/>
          <w:rtl/>
        </w:rPr>
        <w:t xml:space="preserve"> לאכיפת החוק</w:t>
      </w:r>
      <w:r w:rsidRPr="000C42A6">
        <w:rPr>
          <w:rFonts w:cs="David" w:hint="cs"/>
          <w:sz w:val="24"/>
          <w:szCs w:val="24"/>
          <w:rtl/>
        </w:rPr>
        <w:t>. לו היו ה</w:t>
      </w:r>
      <w:r w:rsidR="00184854">
        <w:rPr>
          <w:rFonts w:cs="David" w:hint="cs"/>
          <w:sz w:val="24"/>
          <w:szCs w:val="24"/>
          <w:rtl/>
        </w:rPr>
        <w:t>משיבים 1-4</w:t>
      </w:r>
      <w:r w:rsidRPr="000C42A6">
        <w:rPr>
          <w:rFonts w:cs="David" w:hint="cs"/>
          <w:sz w:val="24"/>
          <w:szCs w:val="24"/>
          <w:rtl/>
        </w:rPr>
        <w:t xml:space="preserve"> באמת חפצים לדאוג להשלטת החוק והסדר בא</w:t>
      </w:r>
      <w:r w:rsidR="000447F5" w:rsidRPr="000C42A6">
        <w:rPr>
          <w:rFonts w:cs="David" w:hint="cs"/>
          <w:sz w:val="24"/>
          <w:szCs w:val="24"/>
          <w:rtl/>
        </w:rPr>
        <w:t xml:space="preserve">זור כולו - </w:t>
      </w:r>
      <w:r w:rsidRPr="000C42A6">
        <w:rPr>
          <w:rFonts w:cs="David" w:hint="cs"/>
          <w:sz w:val="24"/>
          <w:szCs w:val="24"/>
          <w:rtl/>
        </w:rPr>
        <w:t>היו ה</w:t>
      </w:r>
      <w:r w:rsidR="00184854">
        <w:rPr>
          <w:rFonts w:cs="David" w:hint="cs"/>
          <w:sz w:val="24"/>
          <w:szCs w:val="24"/>
          <w:rtl/>
        </w:rPr>
        <w:t>משיבים 1-4</w:t>
      </w:r>
      <w:r w:rsidRPr="000C42A6">
        <w:rPr>
          <w:rFonts w:cs="David" w:hint="cs"/>
          <w:sz w:val="24"/>
          <w:szCs w:val="24"/>
          <w:rtl/>
        </w:rPr>
        <w:t xml:space="preserve"> פועלים בנחישות לשם </w:t>
      </w:r>
      <w:r w:rsidR="00AB017C">
        <w:rPr>
          <w:rFonts w:cs="David" w:hint="cs"/>
          <w:sz w:val="24"/>
          <w:szCs w:val="24"/>
          <w:rtl/>
        </w:rPr>
        <w:t xml:space="preserve">עצירת מעשיו של המשיב 5 </w:t>
      </w:r>
      <w:r w:rsidRPr="000C42A6">
        <w:rPr>
          <w:rFonts w:cs="David" w:hint="cs"/>
          <w:sz w:val="24"/>
          <w:szCs w:val="24"/>
          <w:rtl/>
        </w:rPr>
        <w:t xml:space="preserve">מיד לאחר </w:t>
      </w:r>
      <w:r w:rsidR="00AB017C">
        <w:rPr>
          <w:rFonts w:cs="David" w:hint="cs"/>
          <w:sz w:val="24"/>
          <w:szCs w:val="24"/>
          <w:rtl/>
        </w:rPr>
        <w:t>תחילתם</w:t>
      </w:r>
      <w:r w:rsidRPr="000C42A6">
        <w:rPr>
          <w:rFonts w:cs="David" w:hint="cs"/>
          <w:sz w:val="24"/>
          <w:szCs w:val="24"/>
          <w:rtl/>
        </w:rPr>
        <w:t>.</w:t>
      </w:r>
    </w:p>
    <w:p w:rsidR="002165DA" w:rsidRDefault="002165DA" w:rsidP="00EE792C">
      <w:pPr>
        <w:pStyle w:val="a9"/>
        <w:numPr>
          <w:ilvl w:val="0"/>
          <w:numId w:val="1"/>
        </w:numPr>
        <w:bidi/>
        <w:spacing w:line="360" w:lineRule="auto"/>
        <w:ind w:hanging="720"/>
        <w:jc w:val="both"/>
        <w:rPr>
          <w:rFonts w:cs="David"/>
          <w:sz w:val="24"/>
          <w:szCs w:val="24"/>
        </w:rPr>
      </w:pPr>
      <w:r>
        <w:rPr>
          <w:rFonts w:cs="David" w:hint="cs"/>
          <w:sz w:val="24"/>
          <w:szCs w:val="24"/>
          <w:rtl/>
        </w:rPr>
        <w:t>ראוי לציין כי אזלת יד המשיבים 1-4 באה לידי ביטוי גם באופן בו הם פועלים כלפי העותרת. כזכור,</w:t>
      </w:r>
      <w:r w:rsidR="00EE792C">
        <w:rPr>
          <w:rFonts w:cs="David" w:hint="cs"/>
          <w:sz w:val="24"/>
          <w:szCs w:val="24"/>
          <w:rtl/>
        </w:rPr>
        <w:t xml:space="preserve"> העותרת פנתה למינ</w:t>
      </w:r>
      <w:r>
        <w:rPr>
          <w:rFonts w:cs="David" w:hint="cs"/>
          <w:sz w:val="24"/>
          <w:szCs w:val="24"/>
          <w:rtl/>
        </w:rPr>
        <w:t>הל האזרחי כבר בחודש מאי 2012. תשובת</w:t>
      </w:r>
      <w:r w:rsidR="00EE792C">
        <w:rPr>
          <w:rFonts w:cs="David" w:hint="cs"/>
          <w:sz w:val="24"/>
          <w:szCs w:val="24"/>
          <w:rtl/>
        </w:rPr>
        <w:t>ו</w:t>
      </w:r>
      <w:r>
        <w:rPr>
          <w:rFonts w:cs="David" w:hint="cs"/>
          <w:sz w:val="24"/>
          <w:szCs w:val="24"/>
          <w:rtl/>
        </w:rPr>
        <w:t xml:space="preserve"> הראשונית של המינהל האזרחי ניתנה בחודש אוגוסט 2012 ולפיה נבחן מעמדו הקנייני של אתר הח'אן</w:t>
      </w:r>
      <w:r w:rsidR="00EE792C">
        <w:rPr>
          <w:rFonts w:cs="David" w:hint="cs"/>
          <w:sz w:val="24"/>
          <w:szCs w:val="24"/>
          <w:rtl/>
        </w:rPr>
        <w:t xml:space="preserve"> ובנוסף נמסר כי אין מניעה לבקר באתר הח'אן.</w:t>
      </w:r>
    </w:p>
    <w:p w:rsidR="00EE792C" w:rsidRDefault="00EE792C" w:rsidP="00EE792C">
      <w:pPr>
        <w:pStyle w:val="a9"/>
        <w:numPr>
          <w:ilvl w:val="0"/>
          <w:numId w:val="1"/>
        </w:numPr>
        <w:bidi/>
        <w:spacing w:line="360" w:lineRule="auto"/>
        <w:ind w:hanging="720"/>
        <w:jc w:val="both"/>
        <w:rPr>
          <w:rFonts w:cs="David"/>
          <w:sz w:val="24"/>
          <w:szCs w:val="24"/>
        </w:rPr>
      </w:pPr>
      <w:r>
        <w:rPr>
          <w:rFonts w:cs="David" w:hint="cs"/>
          <w:sz w:val="24"/>
          <w:szCs w:val="24"/>
          <w:rtl/>
        </w:rPr>
        <w:t>ראשית, אין ספק כי קביעת המינהל בדבר היעדר המניעה לבקר בח'אן היא בניגוד מוחלט למציאות בשטח שכן המשיב 5 נוקט באלימות קיצונית כלפי המגיעים לאתר ובין היתר ניתן להזכיר כמובן את האירוע בו הותקפו השוטרים (מחודש מאי 2012) ואת האירוע בו הותקף מטייל באתר ביום 28 אוגוסט 2012 (שבועיים בלבד לאחר מכתב המינהל).</w:t>
      </w:r>
    </w:p>
    <w:p w:rsidR="00EE792C" w:rsidRDefault="00EE792C" w:rsidP="00EE792C">
      <w:pPr>
        <w:pStyle w:val="a9"/>
        <w:numPr>
          <w:ilvl w:val="0"/>
          <w:numId w:val="1"/>
        </w:numPr>
        <w:bidi/>
        <w:spacing w:line="360" w:lineRule="auto"/>
        <w:ind w:hanging="720"/>
        <w:jc w:val="both"/>
        <w:rPr>
          <w:rFonts w:cs="David"/>
          <w:sz w:val="24"/>
          <w:szCs w:val="24"/>
        </w:rPr>
      </w:pPr>
      <w:r>
        <w:rPr>
          <w:rFonts w:cs="David" w:hint="cs"/>
          <w:sz w:val="24"/>
          <w:szCs w:val="24"/>
          <w:rtl/>
        </w:rPr>
        <w:t>שנית, עפ"י האמור במכתב המינהל, מתקיים בירור לגבי מעמד הקרקע. מאז פניית העותרת למינהל ועד היום חלפו שמונה חודשים תמימים, ובכל תקופת הזמן הזו לא הצליח המינהל האזרחי לסיים את בדיקתו.</w:t>
      </w:r>
    </w:p>
    <w:p w:rsidR="001F7922" w:rsidRDefault="00EE792C" w:rsidP="00EE792C">
      <w:pPr>
        <w:pStyle w:val="a9"/>
        <w:numPr>
          <w:ilvl w:val="0"/>
          <w:numId w:val="1"/>
        </w:numPr>
        <w:bidi/>
        <w:spacing w:line="360" w:lineRule="auto"/>
        <w:ind w:hanging="720"/>
        <w:jc w:val="both"/>
        <w:rPr>
          <w:rFonts w:cs="David"/>
          <w:sz w:val="24"/>
          <w:szCs w:val="24"/>
        </w:rPr>
      </w:pPr>
      <w:r>
        <w:rPr>
          <w:rFonts w:cs="David" w:hint="cs"/>
          <w:sz w:val="24"/>
          <w:szCs w:val="24"/>
          <w:rtl/>
        </w:rPr>
        <w:t xml:space="preserve">לעותרים אין ספק באשר למעמד הקרקע. אולם, גם אם המינהל האזרחי סבור כי יש לבדוק את הסוגיה טרם נקיטת ההליכים כלפי המשיב 5 </w:t>
      </w:r>
      <w:r>
        <w:rPr>
          <w:rFonts w:cs="David"/>
          <w:sz w:val="24"/>
          <w:szCs w:val="24"/>
          <w:rtl/>
        </w:rPr>
        <w:t>–</w:t>
      </w:r>
      <w:r>
        <w:rPr>
          <w:rFonts w:cs="David" w:hint="cs"/>
          <w:sz w:val="24"/>
          <w:szCs w:val="24"/>
          <w:rtl/>
        </w:rPr>
        <w:t xml:space="preserve"> אין כל הצדקה לכך שהליכי</w:t>
      </w:r>
      <w:r w:rsidR="001F7922">
        <w:rPr>
          <w:rFonts w:cs="David" w:hint="cs"/>
          <w:sz w:val="24"/>
          <w:szCs w:val="24"/>
          <w:rtl/>
        </w:rPr>
        <w:t>ם אלו יימשכו תקופת זמן כה ארוכה.</w:t>
      </w:r>
    </w:p>
    <w:p w:rsidR="00EE792C" w:rsidRDefault="001F7922" w:rsidP="001F7922">
      <w:pPr>
        <w:pStyle w:val="a9"/>
        <w:numPr>
          <w:ilvl w:val="0"/>
          <w:numId w:val="1"/>
        </w:numPr>
        <w:bidi/>
        <w:spacing w:line="360" w:lineRule="auto"/>
        <w:ind w:hanging="720"/>
        <w:jc w:val="both"/>
        <w:rPr>
          <w:rFonts w:cs="David"/>
          <w:sz w:val="24"/>
          <w:szCs w:val="24"/>
        </w:rPr>
      </w:pPr>
      <w:r>
        <w:rPr>
          <w:rFonts w:cs="David" w:hint="cs"/>
          <w:sz w:val="24"/>
          <w:szCs w:val="24"/>
          <w:rtl/>
        </w:rPr>
        <w:t>בנוסף,</w:t>
      </w:r>
      <w:r w:rsidR="00EE792C">
        <w:rPr>
          <w:rFonts w:cs="David" w:hint="cs"/>
          <w:sz w:val="24"/>
          <w:szCs w:val="24"/>
          <w:rtl/>
        </w:rPr>
        <w:t xml:space="preserve"> יש לציין כי מן העובדה שהמינהל האזרחי מודיע על כך שאין כל מניעה לבקר באתר </w:t>
      </w:r>
      <w:r w:rsidR="00EE792C">
        <w:rPr>
          <w:rFonts w:cs="David"/>
          <w:sz w:val="24"/>
          <w:szCs w:val="24"/>
          <w:rtl/>
        </w:rPr>
        <w:t>–</w:t>
      </w:r>
      <w:r w:rsidR="00EE792C">
        <w:rPr>
          <w:rFonts w:cs="David" w:hint="cs"/>
          <w:sz w:val="24"/>
          <w:szCs w:val="24"/>
          <w:rtl/>
        </w:rPr>
        <w:t xml:space="preserve"> יש ללמוד כי גם רשויות המינהל האזרחי סבורות כי מדובר באדמות הציבור, לפחות </w:t>
      </w:r>
      <w:r>
        <w:rPr>
          <w:rFonts w:cs="David" w:hint="cs"/>
          <w:sz w:val="24"/>
          <w:szCs w:val="24"/>
          <w:rtl/>
        </w:rPr>
        <w:t>על פי המציאות הנהוגה בשטח מזה עשרות שנים.</w:t>
      </w:r>
    </w:p>
    <w:p w:rsidR="00AB017C" w:rsidRDefault="00AB017C" w:rsidP="00AB017C">
      <w:pPr>
        <w:pStyle w:val="a9"/>
        <w:numPr>
          <w:ilvl w:val="0"/>
          <w:numId w:val="1"/>
        </w:numPr>
        <w:bidi/>
        <w:spacing w:line="360" w:lineRule="auto"/>
        <w:ind w:hanging="720"/>
        <w:jc w:val="both"/>
        <w:rPr>
          <w:rFonts w:cs="David"/>
          <w:sz w:val="24"/>
          <w:szCs w:val="24"/>
        </w:rPr>
      </w:pPr>
      <w:r>
        <w:rPr>
          <w:rFonts w:cs="David" w:hint="cs"/>
          <w:sz w:val="24"/>
          <w:szCs w:val="24"/>
          <w:rtl/>
        </w:rPr>
        <w:t>אין ספק כי במקרה דנן אין לבחון רק את "נכונות" ה</w:t>
      </w:r>
      <w:r w:rsidR="00184854">
        <w:rPr>
          <w:rFonts w:cs="David" w:hint="cs"/>
          <w:sz w:val="24"/>
          <w:szCs w:val="24"/>
          <w:rtl/>
        </w:rPr>
        <w:t>משיבים 1-4</w:t>
      </w:r>
      <w:r>
        <w:rPr>
          <w:rFonts w:cs="David" w:hint="cs"/>
          <w:sz w:val="24"/>
          <w:szCs w:val="24"/>
          <w:rtl/>
        </w:rPr>
        <w:t xml:space="preserve"> לביצוע פעולות אכיפה או את נ</w:t>
      </w:r>
      <w:r w:rsidR="00365AE0">
        <w:rPr>
          <w:rFonts w:cs="David" w:hint="cs"/>
          <w:sz w:val="24"/>
          <w:szCs w:val="24"/>
          <w:rtl/>
        </w:rPr>
        <w:t>י</w:t>
      </w:r>
      <w:r>
        <w:rPr>
          <w:rFonts w:cs="David" w:hint="cs"/>
          <w:sz w:val="24"/>
          <w:szCs w:val="24"/>
          <w:rtl/>
        </w:rPr>
        <w:t xml:space="preserve">סיונותיהם לבצע אכיפה יעילה </w:t>
      </w:r>
      <w:r>
        <w:rPr>
          <w:rFonts w:cs="David"/>
          <w:sz w:val="24"/>
          <w:szCs w:val="24"/>
          <w:rtl/>
        </w:rPr>
        <w:t>–</w:t>
      </w:r>
      <w:r w:rsidR="00365AE0">
        <w:rPr>
          <w:rFonts w:cs="David" w:hint="cs"/>
          <w:sz w:val="24"/>
          <w:szCs w:val="24"/>
          <w:rtl/>
        </w:rPr>
        <w:t xml:space="preserve"> ואת הסוגיה יש לבחון גם לאור הצלחתן</w:t>
      </w:r>
      <w:r>
        <w:rPr>
          <w:rFonts w:cs="David" w:hint="cs"/>
          <w:sz w:val="24"/>
          <w:szCs w:val="24"/>
          <w:rtl/>
        </w:rPr>
        <w:t xml:space="preserve"> של פעולות האכיפה. ב"שורה תחתונה" זו </w:t>
      </w:r>
      <w:r>
        <w:rPr>
          <w:rFonts w:cs="David"/>
          <w:sz w:val="24"/>
          <w:szCs w:val="24"/>
          <w:rtl/>
        </w:rPr>
        <w:t>–</w:t>
      </w:r>
      <w:r>
        <w:rPr>
          <w:rFonts w:cs="David" w:hint="cs"/>
          <w:sz w:val="24"/>
          <w:szCs w:val="24"/>
          <w:rtl/>
        </w:rPr>
        <w:t xml:space="preserve"> נכשלו ה</w:t>
      </w:r>
      <w:r w:rsidR="00184854">
        <w:rPr>
          <w:rFonts w:cs="David" w:hint="cs"/>
          <w:sz w:val="24"/>
          <w:szCs w:val="24"/>
          <w:rtl/>
        </w:rPr>
        <w:t>משיבים 1-4</w:t>
      </w:r>
      <w:r>
        <w:rPr>
          <w:rFonts w:cs="David" w:hint="cs"/>
          <w:sz w:val="24"/>
          <w:szCs w:val="24"/>
          <w:rtl/>
        </w:rPr>
        <w:t xml:space="preserve"> כשלון חרוץ ועל כן יש לראות בכך כ"התנערות מוחלטת" כאמור.</w:t>
      </w:r>
    </w:p>
    <w:p w:rsidR="00365AE0" w:rsidRDefault="00365AE0" w:rsidP="004621B8">
      <w:pPr>
        <w:bidi/>
        <w:spacing w:line="360" w:lineRule="auto"/>
        <w:jc w:val="both"/>
        <w:rPr>
          <w:rFonts w:cs="David"/>
          <w:b/>
          <w:bCs/>
          <w:sz w:val="24"/>
          <w:szCs w:val="24"/>
          <w:u w:val="single"/>
          <w:rtl/>
        </w:rPr>
      </w:pPr>
    </w:p>
    <w:p w:rsidR="002748E4" w:rsidRPr="000C42A6" w:rsidRDefault="002748E4" w:rsidP="00365AE0">
      <w:pPr>
        <w:bidi/>
        <w:spacing w:line="360" w:lineRule="auto"/>
        <w:jc w:val="both"/>
        <w:rPr>
          <w:rFonts w:cs="David"/>
          <w:b/>
          <w:bCs/>
          <w:sz w:val="24"/>
          <w:szCs w:val="24"/>
          <w:u w:val="single"/>
          <w:rtl/>
        </w:rPr>
      </w:pPr>
      <w:r w:rsidRPr="000C42A6">
        <w:rPr>
          <w:rFonts w:cs="David" w:hint="cs"/>
          <w:b/>
          <w:bCs/>
          <w:sz w:val="24"/>
          <w:szCs w:val="24"/>
          <w:u w:val="single"/>
          <w:rtl/>
        </w:rPr>
        <w:t>העמדת העבריינים לדין</w:t>
      </w:r>
    </w:p>
    <w:p w:rsidR="002748E4" w:rsidRPr="000C42A6" w:rsidRDefault="002748E4" w:rsidP="00AB017C">
      <w:pPr>
        <w:pStyle w:val="a9"/>
        <w:numPr>
          <w:ilvl w:val="0"/>
          <w:numId w:val="1"/>
        </w:numPr>
        <w:bidi/>
        <w:spacing w:line="360" w:lineRule="auto"/>
        <w:ind w:hanging="720"/>
        <w:jc w:val="both"/>
        <w:rPr>
          <w:rFonts w:cs="David"/>
          <w:sz w:val="24"/>
          <w:szCs w:val="24"/>
        </w:rPr>
      </w:pPr>
      <w:r w:rsidRPr="000C42A6">
        <w:rPr>
          <w:rFonts w:cs="David" w:hint="cs"/>
          <w:sz w:val="24"/>
          <w:szCs w:val="24"/>
          <w:rtl/>
        </w:rPr>
        <w:t>בין הסעדים המבוקשים בעתירה זו, מבקשים העותרים כי ה</w:t>
      </w:r>
      <w:r w:rsidR="00184854">
        <w:rPr>
          <w:rFonts w:cs="David" w:hint="cs"/>
          <w:sz w:val="24"/>
          <w:szCs w:val="24"/>
          <w:rtl/>
        </w:rPr>
        <w:t>משיבים 1-4</w:t>
      </w:r>
      <w:r w:rsidRPr="000C42A6">
        <w:rPr>
          <w:rFonts w:cs="David" w:hint="cs"/>
          <w:sz w:val="24"/>
          <w:szCs w:val="24"/>
          <w:rtl/>
        </w:rPr>
        <w:t xml:space="preserve"> ייתנו טעם לשאלה מדוע לא יינקטו בכל האמצעים על מנת ל</w:t>
      </w:r>
      <w:r w:rsidR="00AB017C">
        <w:rPr>
          <w:rFonts w:cs="David" w:hint="cs"/>
          <w:sz w:val="24"/>
          <w:szCs w:val="24"/>
          <w:rtl/>
        </w:rPr>
        <w:t>הביא</w:t>
      </w:r>
      <w:r w:rsidRPr="000C42A6">
        <w:rPr>
          <w:rFonts w:cs="David" w:hint="cs"/>
          <w:sz w:val="24"/>
          <w:szCs w:val="24"/>
          <w:rtl/>
        </w:rPr>
        <w:t xml:space="preserve"> את </w:t>
      </w:r>
      <w:r w:rsidR="00AB017C">
        <w:rPr>
          <w:rFonts w:cs="David" w:hint="cs"/>
          <w:sz w:val="24"/>
          <w:szCs w:val="24"/>
          <w:rtl/>
        </w:rPr>
        <w:t xml:space="preserve">העבריינים </w:t>
      </w:r>
      <w:r w:rsidRPr="000C42A6">
        <w:rPr>
          <w:rFonts w:cs="David" w:hint="cs"/>
          <w:sz w:val="24"/>
          <w:szCs w:val="24"/>
          <w:rtl/>
        </w:rPr>
        <w:t>לדין.</w:t>
      </w:r>
    </w:p>
    <w:p w:rsidR="002748E4" w:rsidRPr="000C42A6" w:rsidRDefault="002748E4" w:rsidP="00AB017C">
      <w:pPr>
        <w:pStyle w:val="a9"/>
        <w:numPr>
          <w:ilvl w:val="0"/>
          <w:numId w:val="1"/>
        </w:numPr>
        <w:bidi/>
        <w:spacing w:line="360" w:lineRule="auto"/>
        <w:ind w:hanging="720"/>
        <w:jc w:val="both"/>
        <w:rPr>
          <w:rFonts w:cs="David"/>
          <w:sz w:val="24"/>
          <w:szCs w:val="24"/>
        </w:rPr>
      </w:pPr>
      <w:r w:rsidRPr="000C42A6">
        <w:rPr>
          <w:rFonts w:cs="David" w:hint="cs"/>
          <w:sz w:val="24"/>
          <w:szCs w:val="24"/>
          <w:rtl/>
        </w:rPr>
        <w:t>אין מדובר בנקמנות גרידא כי אם דרישה מה</w:t>
      </w:r>
      <w:r w:rsidR="00184854">
        <w:rPr>
          <w:rFonts w:cs="David" w:hint="cs"/>
          <w:sz w:val="24"/>
          <w:szCs w:val="24"/>
          <w:rtl/>
        </w:rPr>
        <w:t>משיבים 1-4</w:t>
      </w:r>
      <w:r w:rsidRPr="000C42A6">
        <w:rPr>
          <w:rFonts w:cs="David" w:hint="cs"/>
          <w:sz w:val="24"/>
          <w:szCs w:val="24"/>
          <w:rtl/>
        </w:rPr>
        <w:t xml:space="preserve"> לעשות את אשר ניתן על מנת לצמצם את תופעת </w:t>
      </w:r>
      <w:r w:rsidR="00AB017C">
        <w:rPr>
          <w:rFonts w:cs="David" w:hint="cs"/>
          <w:sz w:val="24"/>
          <w:szCs w:val="24"/>
          <w:rtl/>
        </w:rPr>
        <w:t>העבריינות</w:t>
      </w:r>
      <w:r w:rsidRPr="000C42A6">
        <w:rPr>
          <w:rFonts w:cs="David" w:hint="cs"/>
          <w:sz w:val="24"/>
          <w:szCs w:val="24"/>
          <w:rtl/>
        </w:rPr>
        <w:t xml:space="preserve"> במרחב איו"ש </w:t>
      </w:r>
      <w:r w:rsidRPr="000C42A6">
        <w:rPr>
          <w:rFonts w:cs="David"/>
          <w:sz w:val="24"/>
          <w:szCs w:val="24"/>
          <w:rtl/>
        </w:rPr>
        <w:t>–</w:t>
      </w:r>
      <w:r w:rsidRPr="000C42A6">
        <w:rPr>
          <w:rFonts w:cs="David" w:hint="cs"/>
          <w:sz w:val="24"/>
          <w:szCs w:val="24"/>
          <w:rtl/>
        </w:rPr>
        <w:t xml:space="preserve"> תופעה אשר נכתב עליה רבות אולם כמעט ולא נעשה דבר על מנת לשרשה מן הקרקע.</w:t>
      </w:r>
    </w:p>
    <w:p w:rsidR="002748E4" w:rsidRPr="000C42A6" w:rsidRDefault="002748E4" w:rsidP="00AB017C">
      <w:pPr>
        <w:pStyle w:val="a9"/>
        <w:numPr>
          <w:ilvl w:val="0"/>
          <w:numId w:val="1"/>
        </w:numPr>
        <w:bidi/>
        <w:spacing w:line="360" w:lineRule="auto"/>
        <w:ind w:hanging="720"/>
        <w:jc w:val="both"/>
        <w:rPr>
          <w:rFonts w:cs="David"/>
          <w:sz w:val="24"/>
          <w:szCs w:val="24"/>
        </w:rPr>
      </w:pPr>
      <w:r w:rsidRPr="000C42A6">
        <w:rPr>
          <w:rFonts w:cs="David" w:hint="cs"/>
          <w:sz w:val="24"/>
          <w:szCs w:val="24"/>
          <w:rtl/>
        </w:rPr>
        <w:t>העותרים סבורים כי על מנת להתמודד עם בעיה זו חייבים ה</w:t>
      </w:r>
      <w:r w:rsidR="00184854">
        <w:rPr>
          <w:rFonts w:cs="David" w:hint="cs"/>
          <w:sz w:val="24"/>
          <w:szCs w:val="24"/>
          <w:rtl/>
        </w:rPr>
        <w:t>משיבים 1-4</w:t>
      </w:r>
      <w:r w:rsidRPr="000C42A6">
        <w:rPr>
          <w:rFonts w:cs="David" w:hint="cs"/>
          <w:sz w:val="24"/>
          <w:szCs w:val="24"/>
          <w:rtl/>
        </w:rPr>
        <w:t xml:space="preserve"> להעלות את רף הפעולות הננקטות כנגד מפירי החוק, ומעבר להקשחת המדיניות בכל הנוגע ל</w:t>
      </w:r>
      <w:r w:rsidR="00AB017C">
        <w:rPr>
          <w:rFonts w:cs="David" w:hint="cs"/>
          <w:sz w:val="24"/>
          <w:szCs w:val="24"/>
          <w:rtl/>
        </w:rPr>
        <w:t xml:space="preserve">אכיפה עקבית של החוק, </w:t>
      </w:r>
      <w:r w:rsidRPr="000C42A6">
        <w:rPr>
          <w:rFonts w:cs="David" w:hint="cs"/>
          <w:sz w:val="24"/>
          <w:szCs w:val="24"/>
          <w:rtl/>
        </w:rPr>
        <w:t>חייבים ה</w:t>
      </w:r>
      <w:r w:rsidR="00184854">
        <w:rPr>
          <w:rFonts w:cs="David" w:hint="cs"/>
          <w:sz w:val="24"/>
          <w:szCs w:val="24"/>
          <w:rtl/>
        </w:rPr>
        <w:t>משיבים 1-4</w:t>
      </w:r>
      <w:r w:rsidRPr="000C42A6">
        <w:rPr>
          <w:rFonts w:cs="David" w:hint="cs"/>
          <w:sz w:val="24"/>
          <w:szCs w:val="24"/>
          <w:rtl/>
        </w:rPr>
        <w:t xml:space="preserve"> לפעול גם כנגד העבריינים.</w:t>
      </w:r>
    </w:p>
    <w:p w:rsidR="002748E4" w:rsidRPr="000C42A6" w:rsidRDefault="002748E4" w:rsidP="00AB017C">
      <w:pPr>
        <w:pStyle w:val="a9"/>
        <w:numPr>
          <w:ilvl w:val="0"/>
          <w:numId w:val="1"/>
        </w:numPr>
        <w:bidi/>
        <w:spacing w:line="360" w:lineRule="auto"/>
        <w:ind w:hanging="720"/>
        <w:jc w:val="both"/>
        <w:rPr>
          <w:rFonts w:cs="David"/>
          <w:sz w:val="24"/>
          <w:szCs w:val="24"/>
        </w:rPr>
      </w:pPr>
      <w:r w:rsidRPr="000C42A6">
        <w:rPr>
          <w:rFonts w:cs="David" w:hint="cs"/>
          <w:sz w:val="24"/>
          <w:szCs w:val="24"/>
          <w:rtl/>
        </w:rPr>
        <w:t xml:space="preserve">הטיפול בבעיית </w:t>
      </w:r>
      <w:r w:rsidR="00AB017C">
        <w:rPr>
          <w:rFonts w:cs="David" w:hint="cs"/>
          <w:sz w:val="24"/>
          <w:szCs w:val="24"/>
          <w:rtl/>
        </w:rPr>
        <w:t xml:space="preserve">אכיפת החוק ביו"ש, הן לענייני התכנון והבניה והן למישורים אחרים הקשורים בעתירה זו, </w:t>
      </w:r>
      <w:r w:rsidRPr="000C42A6">
        <w:rPr>
          <w:rFonts w:cs="David" w:hint="cs"/>
          <w:sz w:val="24"/>
          <w:szCs w:val="24"/>
          <w:rtl/>
        </w:rPr>
        <w:t>אינו יכול לקרות מעצמו. ה</w:t>
      </w:r>
      <w:r w:rsidR="00184854">
        <w:rPr>
          <w:rFonts w:cs="David" w:hint="cs"/>
          <w:sz w:val="24"/>
          <w:szCs w:val="24"/>
          <w:rtl/>
        </w:rPr>
        <w:t>משיבים 1-4</w:t>
      </w:r>
      <w:r w:rsidRPr="000C42A6">
        <w:rPr>
          <w:rFonts w:cs="David" w:hint="cs"/>
          <w:sz w:val="24"/>
          <w:szCs w:val="24"/>
          <w:rtl/>
        </w:rPr>
        <w:t xml:space="preserve"> צריכים להשקיע בעניין זה משאבים אשר יופנו להגברת הפיקוח, הגברת פעולות האכיפה וכן ביצוע חקירות לאיתור העבריינים והבאתם לדין.</w:t>
      </w:r>
    </w:p>
    <w:p w:rsidR="002748E4" w:rsidRPr="000C42A6" w:rsidRDefault="002748E4" w:rsidP="00AB017C">
      <w:pPr>
        <w:pStyle w:val="a9"/>
        <w:numPr>
          <w:ilvl w:val="0"/>
          <w:numId w:val="1"/>
        </w:numPr>
        <w:bidi/>
        <w:spacing w:line="360" w:lineRule="auto"/>
        <w:ind w:hanging="720"/>
        <w:jc w:val="both"/>
        <w:rPr>
          <w:rFonts w:cs="David"/>
          <w:sz w:val="24"/>
          <w:szCs w:val="24"/>
        </w:rPr>
      </w:pPr>
      <w:r w:rsidRPr="000C42A6">
        <w:rPr>
          <w:rFonts w:cs="David" w:hint="cs"/>
          <w:sz w:val="24"/>
          <w:szCs w:val="24"/>
          <w:rtl/>
        </w:rPr>
        <w:t>העמדת העבריינים למשפט ומיצוי הדין עימם יגרמו להפחתת הזלזול בחוק וירתיעו עבריינים מביצוע עבירות בעתיד. העותרת סבורה כי צעד זה, יחד עם הריסת ה</w:t>
      </w:r>
      <w:r w:rsidR="00AB017C">
        <w:rPr>
          <w:rFonts w:cs="David" w:hint="cs"/>
          <w:sz w:val="24"/>
          <w:szCs w:val="24"/>
          <w:rtl/>
        </w:rPr>
        <w:t>בינוי</w:t>
      </w:r>
      <w:r w:rsidR="004621B8" w:rsidRPr="000C42A6">
        <w:rPr>
          <w:rFonts w:cs="David" w:hint="cs"/>
          <w:sz w:val="24"/>
          <w:szCs w:val="24"/>
          <w:rtl/>
        </w:rPr>
        <w:t xml:space="preserve"> הבלתי חוקי</w:t>
      </w:r>
      <w:r w:rsidRPr="000C42A6">
        <w:rPr>
          <w:rFonts w:cs="David" w:hint="cs"/>
          <w:sz w:val="24"/>
          <w:szCs w:val="24"/>
          <w:rtl/>
        </w:rPr>
        <w:t xml:space="preserve"> 'ישדרו' לשטח כי הפרת החוק איננה משתלמת.</w:t>
      </w:r>
    </w:p>
    <w:p w:rsidR="002748E4" w:rsidRPr="000C42A6" w:rsidRDefault="002748E4" w:rsidP="000F0D91">
      <w:pPr>
        <w:pStyle w:val="a9"/>
        <w:numPr>
          <w:ilvl w:val="0"/>
          <w:numId w:val="1"/>
        </w:numPr>
        <w:bidi/>
        <w:spacing w:line="360" w:lineRule="auto"/>
        <w:ind w:hanging="720"/>
        <w:jc w:val="both"/>
        <w:rPr>
          <w:rFonts w:cs="David"/>
          <w:sz w:val="24"/>
          <w:szCs w:val="24"/>
        </w:rPr>
      </w:pPr>
      <w:r w:rsidRPr="000C42A6">
        <w:rPr>
          <w:rFonts w:cs="David" w:hint="cs"/>
          <w:sz w:val="24"/>
          <w:szCs w:val="24"/>
          <w:rtl/>
        </w:rPr>
        <w:t>יש להזכיר בעניין זה את "הצו בדבר תכנון ערים כפרים ובניינים (תיקון מספר 19) (יהודה ושומרון) (מס' 1585) התשס"ז-2007 אשר נחתם ביום 25.1.2007 ואשר הטיל חבות פלילית (אשר לא היתה קיימת באזור) על עברייני בניה וקבע עונש של עד שנתיים מאסר.</w:t>
      </w:r>
    </w:p>
    <w:p w:rsidR="002748E4" w:rsidRPr="000C42A6" w:rsidRDefault="006A7EAA" w:rsidP="006C2343">
      <w:pPr>
        <w:pStyle w:val="a9"/>
        <w:numPr>
          <w:ilvl w:val="2"/>
          <w:numId w:val="3"/>
        </w:numPr>
        <w:bidi/>
        <w:spacing w:line="360" w:lineRule="auto"/>
        <w:jc w:val="both"/>
        <w:rPr>
          <w:rFonts w:cs="David"/>
          <w:b/>
          <w:bCs/>
          <w:sz w:val="24"/>
          <w:szCs w:val="24"/>
        </w:rPr>
      </w:pPr>
      <w:r>
        <w:rPr>
          <w:rFonts w:cs="David" w:hint="cs"/>
          <w:b/>
          <w:bCs/>
          <w:sz w:val="24"/>
          <w:szCs w:val="24"/>
          <w:rtl/>
        </w:rPr>
        <w:t xml:space="preserve">העתק </w:t>
      </w:r>
      <w:r w:rsidR="002748E4" w:rsidRPr="000C42A6">
        <w:rPr>
          <w:rFonts w:cs="David" w:hint="cs"/>
          <w:b/>
          <w:bCs/>
          <w:sz w:val="24"/>
          <w:szCs w:val="24"/>
          <w:rtl/>
        </w:rPr>
        <w:t>הצו בדבר תכנון ערים כפרים ובניינים (תיקון מספר 19) (יהודה ו</w:t>
      </w:r>
      <w:r>
        <w:rPr>
          <w:rFonts w:cs="David" w:hint="cs"/>
          <w:b/>
          <w:bCs/>
          <w:sz w:val="24"/>
          <w:szCs w:val="24"/>
          <w:rtl/>
        </w:rPr>
        <w:t xml:space="preserve">שומרון) (מס' 1585) התשס"ז-2007 </w:t>
      </w:r>
      <w:r w:rsidR="002748E4" w:rsidRPr="000C42A6">
        <w:rPr>
          <w:rFonts w:cs="David" w:hint="cs"/>
          <w:b/>
          <w:bCs/>
          <w:sz w:val="24"/>
          <w:szCs w:val="24"/>
          <w:rtl/>
        </w:rPr>
        <w:t xml:space="preserve">מצ"ב ומסומן כנספח </w:t>
      </w:r>
      <w:r w:rsidR="006C2343">
        <w:rPr>
          <w:rFonts w:cs="David" w:hint="cs"/>
          <w:b/>
          <w:bCs/>
          <w:sz w:val="24"/>
          <w:szCs w:val="24"/>
          <w:rtl/>
        </w:rPr>
        <w:t>י</w:t>
      </w:r>
      <w:r w:rsidR="004621B8" w:rsidRPr="000C42A6">
        <w:rPr>
          <w:rFonts w:cs="David" w:hint="cs"/>
          <w:b/>
          <w:bCs/>
          <w:sz w:val="24"/>
          <w:szCs w:val="24"/>
          <w:rtl/>
        </w:rPr>
        <w:t>'</w:t>
      </w:r>
      <w:r w:rsidR="002748E4" w:rsidRPr="000C42A6">
        <w:rPr>
          <w:rFonts w:cs="David" w:hint="cs"/>
          <w:b/>
          <w:bCs/>
          <w:sz w:val="24"/>
          <w:szCs w:val="24"/>
          <w:rtl/>
        </w:rPr>
        <w:t>.</w:t>
      </w:r>
    </w:p>
    <w:p w:rsidR="002748E4" w:rsidRPr="000C42A6" w:rsidRDefault="002748E4" w:rsidP="000F0D91">
      <w:pPr>
        <w:pStyle w:val="a9"/>
        <w:numPr>
          <w:ilvl w:val="0"/>
          <w:numId w:val="1"/>
        </w:numPr>
        <w:bidi/>
        <w:spacing w:line="360" w:lineRule="auto"/>
        <w:ind w:hanging="720"/>
        <w:jc w:val="both"/>
        <w:rPr>
          <w:rFonts w:cs="David"/>
          <w:sz w:val="24"/>
          <w:szCs w:val="24"/>
        </w:rPr>
      </w:pPr>
      <w:r w:rsidRPr="000C42A6">
        <w:rPr>
          <w:rFonts w:cs="David" w:hint="cs"/>
          <w:sz w:val="24"/>
          <w:szCs w:val="24"/>
          <w:rtl/>
        </w:rPr>
        <w:t>זאת ועוד, כאמור לעיל, במסגרת בג"צ 2306/11 ה</w:t>
      </w:r>
      <w:r w:rsidR="00184854">
        <w:rPr>
          <w:rFonts w:cs="David" w:hint="cs"/>
          <w:sz w:val="24"/>
          <w:szCs w:val="24"/>
          <w:rtl/>
        </w:rPr>
        <w:t>משיבים 1-4</w:t>
      </w:r>
      <w:r w:rsidRPr="000C42A6">
        <w:rPr>
          <w:rFonts w:cs="David" w:hint="cs"/>
          <w:sz w:val="24"/>
          <w:szCs w:val="24"/>
          <w:rtl/>
        </w:rPr>
        <w:t xml:space="preserve"> נדרשו, על ידי בית משפט נכבד זה, לעדכן מעת לעת על התקדמותה של חקירה משטרתית לאיתור העבריינים וכך גם במקרים נוספים מן העת האחרונה.</w:t>
      </w:r>
    </w:p>
    <w:p w:rsidR="00AB017C" w:rsidRDefault="00AB017C" w:rsidP="004621B8">
      <w:pPr>
        <w:bidi/>
        <w:spacing w:line="360" w:lineRule="auto"/>
        <w:jc w:val="both"/>
        <w:rPr>
          <w:rFonts w:cs="David"/>
          <w:b/>
          <w:bCs/>
          <w:sz w:val="24"/>
          <w:szCs w:val="24"/>
          <w:u w:val="single"/>
          <w:rtl/>
        </w:rPr>
      </w:pPr>
    </w:p>
    <w:p w:rsidR="002748E4" w:rsidRPr="000C42A6" w:rsidRDefault="002748E4" w:rsidP="00AB017C">
      <w:pPr>
        <w:bidi/>
        <w:spacing w:line="360" w:lineRule="auto"/>
        <w:jc w:val="both"/>
        <w:rPr>
          <w:rFonts w:cs="David"/>
          <w:b/>
          <w:bCs/>
          <w:sz w:val="24"/>
          <w:szCs w:val="24"/>
          <w:u w:val="single"/>
          <w:rtl/>
        </w:rPr>
      </w:pPr>
      <w:r w:rsidRPr="000C42A6">
        <w:rPr>
          <w:rFonts w:cs="David" w:hint="cs"/>
          <w:b/>
          <w:bCs/>
          <w:sz w:val="24"/>
          <w:szCs w:val="24"/>
          <w:u w:val="single"/>
          <w:rtl/>
        </w:rPr>
        <w:t>סיכום</w:t>
      </w:r>
    </w:p>
    <w:p w:rsidR="002748E4" w:rsidRPr="000C42A6" w:rsidRDefault="002748E4" w:rsidP="000F0D91">
      <w:pPr>
        <w:pStyle w:val="a9"/>
        <w:numPr>
          <w:ilvl w:val="0"/>
          <w:numId w:val="1"/>
        </w:numPr>
        <w:bidi/>
        <w:spacing w:line="360" w:lineRule="auto"/>
        <w:ind w:hanging="720"/>
        <w:jc w:val="both"/>
        <w:rPr>
          <w:rFonts w:cs="David"/>
          <w:b/>
          <w:bCs/>
          <w:sz w:val="24"/>
          <w:szCs w:val="24"/>
          <w:rtl/>
        </w:rPr>
      </w:pPr>
      <w:r w:rsidRPr="000C42A6">
        <w:rPr>
          <w:rFonts w:cs="David" w:hint="cs"/>
          <w:b/>
          <w:bCs/>
          <w:sz w:val="24"/>
          <w:szCs w:val="24"/>
          <w:rtl/>
        </w:rPr>
        <w:t>על יסוד כל האמור יתבקש בית המשפט הנכבד להוציא מלפניו צו על תנאי כמבוקש ברישא של עתירה זו ולאחר קבלת תגובת ה</w:t>
      </w:r>
      <w:r w:rsidR="00184854">
        <w:rPr>
          <w:rFonts w:cs="David" w:hint="cs"/>
          <w:b/>
          <w:bCs/>
          <w:sz w:val="24"/>
          <w:szCs w:val="24"/>
          <w:rtl/>
        </w:rPr>
        <w:t>משיבים 1-4</w:t>
      </w:r>
      <w:r w:rsidRPr="000C42A6">
        <w:rPr>
          <w:rFonts w:cs="David" w:hint="cs"/>
          <w:b/>
          <w:bCs/>
          <w:sz w:val="24"/>
          <w:szCs w:val="24"/>
          <w:rtl/>
        </w:rPr>
        <w:t xml:space="preserve"> ושמיעת טיעונים בעל-פה להופכו למוחלט.</w:t>
      </w:r>
    </w:p>
    <w:p w:rsidR="0076259E" w:rsidRPr="000C42A6" w:rsidRDefault="0076259E" w:rsidP="009E4C49">
      <w:pPr>
        <w:pStyle w:val="a9"/>
        <w:bidi/>
        <w:spacing w:line="360" w:lineRule="auto"/>
        <w:ind w:hanging="720"/>
        <w:jc w:val="both"/>
        <w:rPr>
          <w:rFonts w:cs="David"/>
          <w:sz w:val="24"/>
          <w:szCs w:val="24"/>
          <w:rtl/>
        </w:rPr>
      </w:pPr>
    </w:p>
    <w:p w:rsidR="0076259E" w:rsidRPr="000C42A6" w:rsidRDefault="005847EB" w:rsidP="009E4C49">
      <w:pPr>
        <w:bidi/>
        <w:spacing w:line="360" w:lineRule="auto"/>
        <w:ind w:left="720" w:hanging="720"/>
        <w:jc w:val="both"/>
        <w:rPr>
          <w:rFonts w:cs="David"/>
          <w:b/>
          <w:bCs/>
          <w:sz w:val="24"/>
          <w:szCs w:val="24"/>
          <w:rtl/>
        </w:rPr>
      </w:pPr>
      <w:r w:rsidRPr="000C42A6">
        <w:rPr>
          <w:rFonts w:cs="David"/>
          <w:b/>
          <w:bCs/>
          <w:sz w:val="24"/>
          <w:szCs w:val="24"/>
          <w:u w:val="single"/>
          <w:rtl/>
        </w:rPr>
        <w:t>ואלו הנימוקים בעתירה לצו ביניים</w:t>
      </w:r>
      <w:r w:rsidRPr="000C42A6">
        <w:rPr>
          <w:rFonts w:cs="David"/>
          <w:b/>
          <w:bCs/>
          <w:sz w:val="24"/>
          <w:szCs w:val="24"/>
          <w:rtl/>
        </w:rPr>
        <w:t>:</w:t>
      </w:r>
    </w:p>
    <w:p w:rsidR="00875F5D" w:rsidRPr="00875F5D" w:rsidRDefault="005847EB" w:rsidP="001F7922">
      <w:pPr>
        <w:pStyle w:val="a9"/>
        <w:numPr>
          <w:ilvl w:val="0"/>
          <w:numId w:val="1"/>
        </w:numPr>
        <w:bidi/>
        <w:spacing w:line="360" w:lineRule="auto"/>
        <w:ind w:hanging="720"/>
        <w:jc w:val="both"/>
        <w:rPr>
          <w:rFonts w:cs="David"/>
          <w:sz w:val="24"/>
          <w:szCs w:val="24"/>
          <w:rtl/>
        </w:rPr>
      </w:pPr>
      <w:r w:rsidRPr="000C42A6">
        <w:rPr>
          <w:rFonts w:cs="David"/>
          <w:sz w:val="24"/>
          <w:szCs w:val="24"/>
          <w:rtl/>
        </w:rPr>
        <w:t xml:space="preserve">כאמור בפתח עתירה זו, בית המשפט הנכבד מתבקש להוציא מלפניו </w:t>
      </w:r>
      <w:r w:rsidR="00875F5D" w:rsidRPr="00875F5D">
        <w:rPr>
          <w:rFonts w:cs="David" w:hint="cs"/>
          <w:sz w:val="24"/>
          <w:szCs w:val="24"/>
          <w:rtl/>
        </w:rPr>
        <w:t>צו</w:t>
      </w:r>
      <w:r w:rsidR="00875F5D" w:rsidRPr="00875F5D">
        <w:rPr>
          <w:rFonts w:cs="David"/>
          <w:sz w:val="24"/>
          <w:szCs w:val="24"/>
          <w:rtl/>
        </w:rPr>
        <w:t xml:space="preserve"> </w:t>
      </w:r>
      <w:r w:rsidR="00875F5D" w:rsidRPr="00875F5D">
        <w:rPr>
          <w:rFonts w:cs="David" w:hint="cs"/>
          <w:sz w:val="24"/>
          <w:szCs w:val="24"/>
          <w:rtl/>
        </w:rPr>
        <w:t>ביניים</w:t>
      </w:r>
      <w:r w:rsidR="00875F5D" w:rsidRPr="00875F5D">
        <w:rPr>
          <w:rFonts w:cs="David"/>
          <w:sz w:val="24"/>
          <w:szCs w:val="24"/>
          <w:rtl/>
        </w:rPr>
        <w:t xml:space="preserve"> </w:t>
      </w:r>
      <w:r w:rsidR="001F7922">
        <w:rPr>
          <w:rFonts w:cs="David" w:hint="cs"/>
          <w:sz w:val="24"/>
          <w:szCs w:val="24"/>
          <w:rtl/>
        </w:rPr>
        <w:t xml:space="preserve">אשר בגדרו </w:t>
      </w:r>
      <w:r w:rsidR="00875F5D" w:rsidRPr="00875F5D">
        <w:rPr>
          <w:rFonts w:cs="David" w:hint="cs"/>
          <w:sz w:val="24"/>
          <w:szCs w:val="24"/>
          <w:rtl/>
        </w:rPr>
        <w:t xml:space="preserve"> יורה בית המשפט למשיב 5</w:t>
      </w:r>
      <w:r w:rsidR="00875F5D">
        <w:rPr>
          <w:rFonts w:cs="David" w:hint="cs"/>
          <w:sz w:val="24"/>
          <w:szCs w:val="24"/>
          <w:rtl/>
        </w:rPr>
        <w:t>,</w:t>
      </w:r>
      <w:r w:rsidR="00875F5D" w:rsidRPr="00875F5D">
        <w:rPr>
          <w:rFonts w:cs="David" w:hint="cs"/>
          <w:sz w:val="24"/>
          <w:szCs w:val="24"/>
          <w:rtl/>
        </w:rPr>
        <w:t xml:space="preserve"> וכל מי מטעמו</w:t>
      </w:r>
      <w:r w:rsidR="00875F5D">
        <w:rPr>
          <w:rFonts w:cs="David" w:hint="cs"/>
          <w:sz w:val="24"/>
          <w:szCs w:val="24"/>
          <w:rtl/>
        </w:rPr>
        <w:t>,</w:t>
      </w:r>
      <w:r w:rsidR="00875F5D" w:rsidRPr="00875F5D">
        <w:rPr>
          <w:rFonts w:cs="David" w:hint="cs"/>
          <w:sz w:val="24"/>
          <w:szCs w:val="24"/>
          <w:rtl/>
        </w:rPr>
        <w:t xml:space="preserve"> להימנע מהפרעה לגישת הציבור לאתר הח'אן תוך חיובו לפרק כל</w:t>
      </w:r>
      <w:r w:rsidR="00875F5D">
        <w:rPr>
          <w:rFonts w:cs="David" w:hint="cs"/>
          <w:sz w:val="24"/>
          <w:szCs w:val="24"/>
          <w:rtl/>
        </w:rPr>
        <w:t xml:space="preserve"> </w:t>
      </w:r>
      <w:r w:rsidR="00875F5D" w:rsidRPr="00875F5D">
        <w:rPr>
          <w:rFonts w:cs="David" w:hint="cs"/>
          <w:sz w:val="24"/>
          <w:szCs w:val="24"/>
          <w:rtl/>
        </w:rPr>
        <w:t>מכשול או הפרעה לגישה לאתר, להימנע מביצוע כל פעולה של הריסה, בניה, חפירה וכל פעולה פיזית אחרת במרחב הח'אן ולאפשר לכל אדם לשהות באתר הח'אן - עד</w:t>
      </w:r>
      <w:r w:rsidR="00875F5D" w:rsidRPr="00875F5D">
        <w:rPr>
          <w:rFonts w:cs="David"/>
          <w:sz w:val="24"/>
          <w:szCs w:val="24"/>
          <w:rtl/>
        </w:rPr>
        <w:t xml:space="preserve"> </w:t>
      </w:r>
      <w:r w:rsidR="00875F5D" w:rsidRPr="00875F5D">
        <w:rPr>
          <w:rFonts w:cs="David" w:hint="cs"/>
          <w:sz w:val="24"/>
          <w:szCs w:val="24"/>
          <w:rtl/>
        </w:rPr>
        <w:t>למתן</w:t>
      </w:r>
      <w:r w:rsidR="00875F5D" w:rsidRPr="00875F5D">
        <w:rPr>
          <w:rFonts w:cs="David"/>
          <w:sz w:val="24"/>
          <w:szCs w:val="24"/>
          <w:rtl/>
        </w:rPr>
        <w:t xml:space="preserve"> </w:t>
      </w:r>
      <w:r w:rsidR="00875F5D" w:rsidRPr="00875F5D">
        <w:rPr>
          <w:rFonts w:cs="David" w:hint="cs"/>
          <w:sz w:val="24"/>
          <w:szCs w:val="24"/>
          <w:rtl/>
        </w:rPr>
        <w:t>פסק דין סופי</w:t>
      </w:r>
      <w:r w:rsidR="00875F5D" w:rsidRPr="00875F5D">
        <w:rPr>
          <w:rFonts w:cs="David"/>
          <w:sz w:val="24"/>
          <w:szCs w:val="24"/>
          <w:rtl/>
        </w:rPr>
        <w:t xml:space="preserve"> </w:t>
      </w:r>
      <w:r w:rsidR="00875F5D" w:rsidRPr="00875F5D">
        <w:rPr>
          <w:rFonts w:cs="David" w:hint="cs"/>
          <w:sz w:val="24"/>
          <w:szCs w:val="24"/>
          <w:rtl/>
        </w:rPr>
        <w:t>בעתירה</w:t>
      </w:r>
      <w:r w:rsidR="00875F5D" w:rsidRPr="00875F5D">
        <w:rPr>
          <w:rFonts w:cs="David"/>
          <w:sz w:val="24"/>
          <w:szCs w:val="24"/>
          <w:rtl/>
        </w:rPr>
        <w:t xml:space="preserve"> </w:t>
      </w:r>
      <w:r w:rsidR="00875F5D" w:rsidRPr="00875F5D">
        <w:rPr>
          <w:rFonts w:cs="David" w:hint="cs"/>
          <w:sz w:val="24"/>
          <w:szCs w:val="24"/>
          <w:rtl/>
        </w:rPr>
        <w:t>זו</w:t>
      </w:r>
      <w:r w:rsidR="001F7922">
        <w:rPr>
          <w:rFonts w:cs="David" w:hint="cs"/>
          <w:sz w:val="24"/>
          <w:szCs w:val="24"/>
          <w:rtl/>
        </w:rPr>
        <w:t xml:space="preserve"> כמו כן מתבקש בית המשפט כי צו הביניים יורה למשיבים 1-4 לבצע כל פעולה הנדרשת לשם השמירה על הגישה החופשית לאתר ומניעת השימוש הבלעדי הנעשה על ידי המשיב 5 ו/או כל אדם אחר.</w:t>
      </w:r>
    </w:p>
    <w:p w:rsidR="0076259E" w:rsidRDefault="005847EB" w:rsidP="000F0D91">
      <w:pPr>
        <w:pStyle w:val="a9"/>
        <w:numPr>
          <w:ilvl w:val="0"/>
          <w:numId w:val="1"/>
        </w:numPr>
        <w:bidi/>
        <w:spacing w:line="360" w:lineRule="auto"/>
        <w:ind w:hanging="720"/>
        <w:jc w:val="both"/>
        <w:rPr>
          <w:rFonts w:cs="David"/>
          <w:sz w:val="24"/>
          <w:szCs w:val="24"/>
        </w:rPr>
      </w:pPr>
      <w:r w:rsidRPr="000C42A6">
        <w:rPr>
          <w:rFonts w:cs="David"/>
          <w:sz w:val="24"/>
          <w:szCs w:val="24"/>
          <w:rtl/>
        </w:rPr>
        <w:t>מנ</w:t>
      </w:r>
      <w:r w:rsidR="00B454BB" w:rsidRPr="000C42A6">
        <w:rPr>
          <w:rFonts w:cs="David" w:hint="cs"/>
          <w:sz w:val="24"/>
          <w:szCs w:val="24"/>
          <w:rtl/>
        </w:rPr>
        <w:t>י</w:t>
      </w:r>
      <w:r w:rsidRPr="000C42A6">
        <w:rPr>
          <w:rFonts w:cs="David"/>
          <w:sz w:val="24"/>
          <w:szCs w:val="24"/>
          <w:rtl/>
        </w:rPr>
        <w:t>סיונה של העותרת - בהמשך ביצוע העבודות יש משום קביעת עובדות בשטח</w:t>
      </w:r>
      <w:r w:rsidR="000E118E" w:rsidRPr="000C42A6">
        <w:rPr>
          <w:rFonts w:cs="David" w:hint="cs"/>
          <w:sz w:val="24"/>
          <w:szCs w:val="24"/>
          <w:rtl/>
        </w:rPr>
        <w:t>,</w:t>
      </w:r>
      <w:r w:rsidRPr="000C42A6">
        <w:rPr>
          <w:rFonts w:cs="David"/>
          <w:sz w:val="24"/>
          <w:szCs w:val="24"/>
          <w:rtl/>
        </w:rPr>
        <w:t xml:space="preserve"> עובדות המקשות מאוד כבר היום, וב</w:t>
      </w:r>
      <w:r w:rsidR="00B454BB" w:rsidRPr="000C42A6">
        <w:rPr>
          <w:rFonts w:cs="David" w:hint="cs"/>
          <w:sz w:val="24"/>
          <w:szCs w:val="24"/>
          <w:rtl/>
        </w:rPr>
        <w:t>ו</w:t>
      </w:r>
      <w:r w:rsidRPr="000C42A6">
        <w:rPr>
          <w:rFonts w:cs="David"/>
          <w:sz w:val="24"/>
          <w:szCs w:val="24"/>
          <w:rtl/>
        </w:rPr>
        <w:t>ודאי עוד יקשו</w:t>
      </w:r>
      <w:r w:rsidR="000E118E" w:rsidRPr="000C42A6">
        <w:rPr>
          <w:rFonts w:cs="David" w:hint="cs"/>
          <w:sz w:val="24"/>
          <w:szCs w:val="24"/>
          <w:rtl/>
        </w:rPr>
        <w:t xml:space="preserve"> בעתיד</w:t>
      </w:r>
      <w:r w:rsidRPr="000C42A6">
        <w:rPr>
          <w:rFonts w:cs="David"/>
          <w:sz w:val="24"/>
          <w:szCs w:val="24"/>
          <w:rtl/>
        </w:rPr>
        <w:t xml:space="preserve"> על פעולות האכיפה.</w:t>
      </w:r>
    </w:p>
    <w:p w:rsidR="00875F5D" w:rsidRDefault="00875F5D" w:rsidP="00875F5D">
      <w:pPr>
        <w:pStyle w:val="a9"/>
        <w:numPr>
          <w:ilvl w:val="0"/>
          <w:numId w:val="1"/>
        </w:numPr>
        <w:bidi/>
        <w:spacing w:line="360" w:lineRule="auto"/>
        <w:ind w:hanging="720"/>
        <w:jc w:val="both"/>
        <w:rPr>
          <w:rFonts w:cs="David"/>
          <w:sz w:val="24"/>
          <w:szCs w:val="24"/>
        </w:rPr>
      </w:pPr>
      <w:r>
        <w:rPr>
          <w:rFonts w:cs="David" w:hint="cs"/>
          <w:sz w:val="24"/>
          <w:szCs w:val="24"/>
          <w:rtl/>
        </w:rPr>
        <w:t xml:space="preserve">יתר על כן, זכות הציבור לתנועה חופשית וזכות הציבור ליהנות ממשאבי הציבור נפגעת מדי יום בשל מניעת הגישה לאתר </w:t>
      </w:r>
      <w:r>
        <w:rPr>
          <w:rFonts w:cs="David"/>
          <w:sz w:val="24"/>
          <w:szCs w:val="24"/>
          <w:rtl/>
        </w:rPr>
        <w:t>–</w:t>
      </w:r>
      <w:r>
        <w:rPr>
          <w:rFonts w:cs="David" w:hint="cs"/>
          <w:sz w:val="24"/>
          <w:szCs w:val="24"/>
          <w:rtl/>
        </w:rPr>
        <w:t xml:space="preserve"> ואין להתיר את המשכה של פגיעה זו גם במשך הדיון בעתירה זו ולהפסיקה מוקדם ככל שניתן.</w:t>
      </w:r>
    </w:p>
    <w:p w:rsidR="00875F5D" w:rsidRPr="000C42A6" w:rsidRDefault="00875F5D" w:rsidP="00875F5D">
      <w:pPr>
        <w:pStyle w:val="a9"/>
        <w:numPr>
          <w:ilvl w:val="0"/>
          <w:numId w:val="1"/>
        </w:numPr>
        <w:bidi/>
        <w:spacing w:line="360" w:lineRule="auto"/>
        <w:ind w:hanging="720"/>
        <w:jc w:val="both"/>
        <w:rPr>
          <w:rFonts w:cs="David"/>
          <w:sz w:val="24"/>
          <w:szCs w:val="24"/>
        </w:rPr>
      </w:pPr>
      <w:r>
        <w:rPr>
          <w:rFonts w:cs="David" w:hint="cs"/>
          <w:sz w:val="24"/>
          <w:szCs w:val="24"/>
          <w:rtl/>
        </w:rPr>
        <w:t xml:space="preserve">מעבר לכך </w:t>
      </w:r>
      <w:r>
        <w:rPr>
          <w:rFonts w:cs="David"/>
          <w:sz w:val="24"/>
          <w:szCs w:val="24"/>
          <w:rtl/>
        </w:rPr>
        <w:t>–</w:t>
      </w:r>
      <w:r>
        <w:rPr>
          <w:rFonts w:cs="David" w:hint="cs"/>
          <w:sz w:val="24"/>
          <w:szCs w:val="24"/>
          <w:rtl/>
        </w:rPr>
        <w:t xml:space="preserve"> כל יום העובר ללא הפסקת פעולותיו העברייניות של המשיב 5 טומן בחובו נזק בלתי הפיך לח'אן ולממצאים הקיימים בו וזאת לאור העובדה כי המשיב 5 איננו חס על המורשת הגלומה באתר והורס ללא הבחנה את האתר לשם צרכיו האישיים. </w:t>
      </w:r>
    </w:p>
    <w:p w:rsidR="0076259E" w:rsidRDefault="005847EB" w:rsidP="000F0D91">
      <w:pPr>
        <w:pStyle w:val="a9"/>
        <w:numPr>
          <w:ilvl w:val="0"/>
          <w:numId w:val="1"/>
        </w:numPr>
        <w:bidi/>
        <w:spacing w:line="360" w:lineRule="auto"/>
        <w:ind w:hanging="720"/>
        <w:jc w:val="both"/>
        <w:rPr>
          <w:rFonts w:cs="David"/>
          <w:sz w:val="24"/>
          <w:szCs w:val="24"/>
        </w:rPr>
      </w:pPr>
      <w:r w:rsidRPr="000C42A6">
        <w:rPr>
          <w:rFonts w:cs="David"/>
          <w:sz w:val="24"/>
          <w:szCs w:val="24"/>
          <w:rtl/>
        </w:rPr>
        <w:t>ובנוסף, אם-כי לדיד</w:t>
      </w:r>
      <w:r w:rsidR="00231B74" w:rsidRPr="000C42A6">
        <w:rPr>
          <w:rFonts w:cs="David" w:hint="cs"/>
          <w:sz w:val="24"/>
          <w:szCs w:val="24"/>
          <w:rtl/>
        </w:rPr>
        <w:t>ם של העותרים הוא</w:t>
      </w:r>
      <w:r w:rsidRPr="000C42A6">
        <w:rPr>
          <w:rFonts w:cs="David"/>
          <w:sz w:val="24"/>
          <w:szCs w:val="24"/>
          <w:rtl/>
        </w:rPr>
        <w:t xml:space="preserve"> החשוב ביותר, הנזק הנגרם לשלטון החוק מסיטואציה שבה העבריינים עושים ככל העולה על רוחם ומבצעים עבודות בניה ללא היתר ואין פוצה פה ומצפצף  - הוא גדול לאין ערוך מהנזק הנגרם מעצם הבנייה וביצוע העבודות. </w:t>
      </w:r>
    </w:p>
    <w:p w:rsidR="001F7922" w:rsidRDefault="001F7922" w:rsidP="001F7922">
      <w:pPr>
        <w:pStyle w:val="a9"/>
        <w:numPr>
          <w:ilvl w:val="0"/>
          <w:numId w:val="1"/>
        </w:numPr>
        <w:bidi/>
        <w:spacing w:line="360" w:lineRule="auto"/>
        <w:ind w:hanging="720"/>
        <w:jc w:val="both"/>
        <w:rPr>
          <w:rFonts w:cs="David"/>
          <w:sz w:val="24"/>
          <w:szCs w:val="24"/>
        </w:rPr>
      </w:pPr>
      <w:r>
        <w:rPr>
          <w:rFonts w:cs="David" w:hint="cs"/>
          <w:sz w:val="24"/>
          <w:szCs w:val="24"/>
          <w:rtl/>
        </w:rPr>
        <w:t>העותרים סבורים כי לא ניתן להשלים אם המציאות העבריינית המתוארת לעיל בעתירה זו וכי ההשתלטות האלימה של העבריין תימשך גם תוך כדי ניהול העתירה</w:t>
      </w:r>
      <w:r w:rsidR="00A63AB5">
        <w:rPr>
          <w:rFonts w:cs="David" w:hint="cs"/>
          <w:sz w:val="24"/>
          <w:szCs w:val="24"/>
          <w:rtl/>
        </w:rPr>
        <w:t xml:space="preserve"> </w:t>
      </w:r>
      <w:r w:rsidR="00A63AB5">
        <w:rPr>
          <w:rFonts w:cs="David"/>
          <w:sz w:val="24"/>
          <w:szCs w:val="24"/>
          <w:rtl/>
        </w:rPr>
        <w:t>–</w:t>
      </w:r>
      <w:r w:rsidR="00A63AB5">
        <w:rPr>
          <w:rFonts w:cs="David" w:hint="cs"/>
          <w:sz w:val="24"/>
          <w:szCs w:val="24"/>
          <w:rtl/>
        </w:rPr>
        <w:t xml:space="preserve"> אשר מועד סיומה מי ישורנו</w:t>
      </w:r>
      <w:r>
        <w:rPr>
          <w:rFonts w:cs="David" w:hint="cs"/>
          <w:sz w:val="24"/>
          <w:szCs w:val="24"/>
          <w:rtl/>
        </w:rPr>
        <w:t>.</w:t>
      </w:r>
      <w:r w:rsidR="007773FE">
        <w:rPr>
          <w:rFonts w:cs="David" w:hint="cs"/>
          <w:sz w:val="24"/>
          <w:szCs w:val="24"/>
          <w:rtl/>
        </w:rPr>
        <w:t xml:space="preserve"> </w:t>
      </w:r>
    </w:p>
    <w:p w:rsidR="001F7922" w:rsidRDefault="001F7922" w:rsidP="001F7922">
      <w:pPr>
        <w:pStyle w:val="a9"/>
        <w:numPr>
          <w:ilvl w:val="0"/>
          <w:numId w:val="1"/>
        </w:numPr>
        <w:bidi/>
        <w:spacing w:line="360" w:lineRule="auto"/>
        <w:ind w:hanging="720"/>
        <w:jc w:val="both"/>
        <w:rPr>
          <w:rFonts w:cs="David"/>
          <w:sz w:val="24"/>
          <w:szCs w:val="24"/>
        </w:rPr>
      </w:pPr>
      <w:r>
        <w:rPr>
          <w:rFonts w:cs="David" w:hint="cs"/>
          <w:sz w:val="24"/>
          <w:szCs w:val="24"/>
          <w:rtl/>
        </w:rPr>
        <w:t>לעניין זה העותרת סבורה כי הגדרת ה"מצב הקיים" לעניינו של צו הביניים הוא המצב המשפטי הקיים לפיו אין למשיב 5 כל זכות בקרקע וכי מדוב</w:t>
      </w:r>
      <w:r w:rsidR="007773FE">
        <w:rPr>
          <w:rFonts w:cs="David" w:hint="cs"/>
          <w:sz w:val="24"/>
          <w:szCs w:val="24"/>
          <w:rtl/>
        </w:rPr>
        <w:t xml:space="preserve">ר במקרקעי הציבור לכל דבר ועניין ועל כן </w:t>
      </w:r>
      <w:r w:rsidR="007773FE">
        <w:rPr>
          <w:rFonts w:cs="David"/>
          <w:sz w:val="24"/>
          <w:szCs w:val="24"/>
          <w:rtl/>
        </w:rPr>
        <w:t>–</w:t>
      </w:r>
      <w:r w:rsidR="007773FE">
        <w:rPr>
          <w:rFonts w:cs="David" w:hint="cs"/>
          <w:sz w:val="24"/>
          <w:szCs w:val="24"/>
          <w:rtl/>
        </w:rPr>
        <w:t xml:space="preserve"> כל יום שעובר בעוד המשיב 5 שוהה במקום ומונע גישת הזולת </w:t>
      </w:r>
      <w:r w:rsidR="007773FE">
        <w:rPr>
          <w:rFonts w:cs="David"/>
          <w:sz w:val="24"/>
          <w:szCs w:val="24"/>
          <w:rtl/>
        </w:rPr>
        <w:t>–</w:t>
      </w:r>
      <w:r w:rsidR="007773FE">
        <w:rPr>
          <w:rFonts w:cs="David" w:hint="cs"/>
          <w:sz w:val="24"/>
          <w:szCs w:val="24"/>
          <w:rtl/>
        </w:rPr>
        <w:t xml:space="preserve"> מהווה שינוי המצב הקיים ויש להורות על עצירת המשכה של הפעילות העבריינית. </w:t>
      </w:r>
    </w:p>
    <w:p w:rsidR="007773FE" w:rsidRDefault="007773FE" w:rsidP="007773FE">
      <w:pPr>
        <w:pStyle w:val="a9"/>
        <w:numPr>
          <w:ilvl w:val="0"/>
          <w:numId w:val="1"/>
        </w:numPr>
        <w:bidi/>
        <w:spacing w:line="360" w:lineRule="auto"/>
        <w:ind w:hanging="720"/>
        <w:jc w:val="both"/>
        <w:rPr>
          <w:rFonts w:cs="David"/>
          <w:sz w:val="24"/>
          <w:szCs w:val="24"/>
        </w:rPr>
      </w:pPr>
      <w:r>
        <w:rPr>
          <w:rFonts w:cs="David" w:hint="cs"/>
          <w:sz w:val="24"/>
          <w:szCs w:val="24"/>
          <w:rtl/>
        </w:rPr>
        <w:t xml:space="preserve">העותרים סבורים כי הימנעות מהוצאת צו ביניים כמבוקש תהווה, דה-פקטו, הגנה פסולה על התנהלות עבריינית </w:t>
      </w:r>
      <w:r w:rsidR="00A63AB5">
        <w:rPr>
          <w:rFonts w:cs="David" w:hint="cs"/>
          <w:sz w:val="24"/>
          <w:szCs w:val="24"/>
          <w:rtl/>
        </w:rPr>
        <w:t>אשר אין לה מקום בבית משפט זה.</w:t>
      </w:r>
    </w:p>
    <w:p w:rsidR="0076259E" w:rsidRPr="000C42A6" w:rsidRDefault="000E118E" w:rsidP="00875F5D">
      <w:pPr>
        <w:pStyle w:val="a9"/>
        <w:numPr>
          <w:ilvl w:val="0"/>
          <w:numId w:val="1"/>
        </w:numPr>
        <w:bidi/>
        <w:spacing w:line="360" w:lineRule="auto"/>
        <w:ind w:hanging="720"/>
        <w:jc w:val="both"/>
        <w:rPr>
          <w:rFonts w:cs="David"/>
          <w:sz w:val="24"/>
          <w:szCs w:val="24"/>
        </w:rPr>
      </w:pPr>
      <w:r w:rsidRPr="000C42A6">
        <w:rPr>
          <w:rFonts w:cs="David"/>
          <w:sz w:val="24"/>
          <w:szCs w:val="24"/>
          <w:rtl/>
        </w:rPr>
        <w:t xml:space="preserve">מכל הטעמים הללו, ולאור </w:t>
      </w:r>
      <w:r w:rsidRPr="000C42A6">
        <w:rPr>
          <w:rFonts w:cs="David" w:hint="cs"/>
          <w:sz w:val="24"/>
          <w:szCs w:val="24"/>
          <w:rtl/>
        </w:rPr>
        <w:t>הימנעות ה</w:t>
      </w:r>
      <w:r w:rsidR="00184854">
        <w:rPr>
          <w:rFonts w:cs="David" w:hint="cs"/>
          <w:sz w:val="24"/>
          <w:szCs w:val="24"/>
          <w:rtl/>
        </w:rPr>
        <w:t>משיבים 1-4</w:t>
      </w:r>
      <w:r w:rsidRPr="000C42A6">
        <w:rPr>
          <w:rFonts w:cs="David"/>
          <w:sz w:val="24"/>
          <w:szCs w:val="24"/>
          <w:rtl/>
        </w:rPr>
        <w:t xml:space="preserve"> </w:t>
      </w:r>
      <w:r w:rsidRPr="000C42A6">
        <w:rPr>
          <w:rFonts w:cs="David" w:hint="cs"/>
          <w:sz w:val="24"/>
          <w:szCs w:val="24"/>
          <w:rtl/>
        </w:rPr>
        <w:t>מלנקוט ב</w:t>
      </w:r>
      <w:r w:rsidR="005847EB" w:rsidRPr="000C42A6">
        <w:rPr>
          <w:rFonts w:cs="David"/>
          <w:sz w:val="24"/>
          <w:szCs w:val="24"/>
          <w:rtl/>
        </w:rPr>
        <w:t>כל האמצעים הדרושים לשם עצירת העבודות, מתבקש בית המשפט הנכבד להוציא</w:t>
      </w:r>
      <w:r w:rsidR="00A63AB5">
        <w:rPr>
          <w:rFonts w:cs="David" w:hint="cs"/>
          <w:sz w:val="24"/>
          <w:szCs w:val="24"/>
          <w:rtl/>
        </w:rPr>
        <w:t xml:space="preserve"> כנגד המשיב 5</w:t>
      </w:r>
      <w:r w:rsidR="005847EB" w:rsidRPr="000C42A6">
        <w:rPr>
          <w:rFonts w:cs="David"/>
          <w:sz w:val="24"/>
          <w:szCs w:val="24"/>
          <w:rtl/>
        </w:rPr>
        <w:t xml:space="preserve"> צו ביניים כמבוקש ולהורות ל</w:t>
      </w:r>
      <w:r w:rsidR="00184854">
        <w:rPr>
          <w:rFonts w:cs="David"/>
          <w:sz w:val="24"/>
          <w:szCs w:val="24"/>
          <w:rtl/>
        </w:rPr>
        <w:t>משיבים 1-4</w:t>
      </w:r>
      <w:r w:rsidR="005847EB" w:rsidRPr="000C42A6">
        <w:rPr>
          <w:rFonts w:cs="David"/>
          <w:sz w:val="24"/>
          <w:szCs w:val="24"/>
          <w:rtl/>
        </w:rPr>
        <w:t xml:space="preserve"> לנקוט בכל האמצעים העומדים לרשותם כדי למנוע את המשך ביצוע הע</w:t>
      </w:r>
      <w:r w:rsidR="00875F5D">
        <w:rPr>
          <w:rFonts w:cs="David" w:hint="cs"/>
          <w:sz w:val="24"/>
          <w:szCs w:val="24"/>
          <w:rtl/>
        </w:rPr>
        <w:t>בירות המבוצעות</w:t>
      </w:r>
      <w:r w:rsidR="005847EB" w:rsidRPr="000C42A6">
        <w:rPr>
          <w:rFonts w:cs="David"/>
          <w:sz w:val="24"/>
          <w:szCs w:val="24"/>
          <w:rtl/>
        </w:rPr>
        <w:t xml:space="preserve"> באתר נשוא עתירה זו</w:t>
      </w:r>
      <w:r w:rsidR="00A63AB5">
        <w:rPr>
          <w:rFonts w:cs="David" w:hint="cs"/>
          <w:sz w:val="24"/>
          <w:szCs w:val="24"/>
          <w:rtl/>
        </w:rPr>
        <w:t xml:space="preserve"> ולאכוף את צו הביניים</w:t>
      </w:r>
      <w:r w:rsidR="005847EB" w:rsidRPr="000C42A6">
        <w:rPr>
          <w:rFonts w:cs="David"/>
          <w:sz w:val="24"/>
          <w:szCs w:val="24"/>
          <w:rtl/>
        </w:rPr>
        <w:t xml:space="preserve"> וזאת עד למתן פסק-דין בעתירה.</w:t>
      </w:r>
    </w:p>
    <w:p w:rsidR="008E24CE" w:rsidRPr="000C42A6" w:rsidRDefault="00875F5D" w:rsidP="00875F5D">
      <w:pPr>
        <w:pStyle w:val="a9"/>
        <w:numPr>
          <w:ilvl w:val="0"/>
          <w:numId w:val="1"/>
        </w:numPr>
        <w:bidi/>
        <w:spacing w:line="360" w:lineRule="auto"/>
        <w:ind w:hanging="720"/>
        <w:jc w:val="both"/>
        <w:rPr>
          <w:rFonts w:cs="David"/>
          <w:sz w:val="24"/>
          <w:szCs w:val="24"/>
          <w:rtl/>
        </w:rPr>
      </w:pPr>
      <w:r>
        <w:rPr>
          <w:rFonts w:cs="David" w:hint="cs"/>
          <w:sz w:val="24"/>
          <w:szCs w:val="24"/>
          <w:rtl/>
        </w:rPr>
        <w:t>מאחר ו</w:t>
      </w:r>
      <w:r w:rsidR="008E24CE" w:rsidRPr="000C42A6">
        <w:rPr>
          <w:rFonts w:cs="David" w:hint="cs"/>
          <w:sz w:val="24"/>
          <w:szCs w:val="24"/>
          <w:rtl/>
        </w:rPr>
        <w:t>מדובר ב</w:t>
      </w:r>
      <w:r>
        <w:rPr>
          <w:rFonts w:cs="David" w:hint="cs"/>
          <w:sz w:val="24"/>
          <w:szCs w:val="24"/>
          <w:rtl/>
        </w:rPr>
        <w:t>פעולות</w:t>
      </w:r>
      <w:r w:rsidR="008E24CE" w:rsidRPr="000C42A6">
        <w:rPr>
          <w:rFonts w:cs="David" w:hint="cs"/>
          <w:sz w:val="24"/>
          <w:szCs w:val="24"/>
          <w:rtl/>
        </w:rPr>
        <w:t xml:space="preserve"> בלתי חוקיות הרי שלא תפגע בשל הוצאת צו הביניים שום זכות קנויה של העבריינים (לאף אדם אין זכות קנויה להפר את החוק) ועל כן מאזן הנוחות תומך בהוצאת הצו כמבוקש.</w:t>
      </w:r>
    </w:p>
    <w:p w:rsidR="0076259E" w:rsidRDefault="005847EB" w:rsidP="00875F5D">
      <w:pPr>
        <w:pStyle w:val="a9"/>
        <w:numPr>
          <w:ilvl w:val="0"/>
          <w:numId w:val="1"/>
        </w:numPr>
        <w:bidi/>
        <w:spacing w:line="360" w:lineRule="auto"/>
        <w:ind w:hanging="720"/>
        <w:jc w:val="both"/>
        <w:rPr>
          <w:rFonts w:cs="David"/>
          <w:sz w:val="24"/>
          <w:szCs w:val="24"/>
        </w:rPr>
      </w:pPr>
      <w:r w:rsidRPr="000C42A6">
        <w:rPr>
          <w:rFonts w:cs="David"/>
          <w:sz w:val="24"/>
          <w:szCs w:val="24"/>
          <w:rtl/>
        </w:rPr>
        <w:t xml:space="preserve">עתירה זו נתמכת בתצהירו של העותר </w:t>
      </w:r>
      <w:r w:rsidR="00875F5D">
        <w:rPr>
          <w:rFonts w:cs="David" w:hint="cs"/>
          <w:sz w:val="24"/>
          <w:szCs w:val="24"/>
          <w:rtl/>
        </w:rPr>
        <w:t>2</w:t>
      </w:r>
      <w:r w:rsidRPr="000C42A6">
        <w:rPr>
          <w:rFonts w:cs="David"/>
          <w:sz w:val="24"/>
          <w:szCs w:val="24"/>
          <w:rtl/>
        </w:rPr>
        <w:t>, מר עובד ארד.</w:t>
      </w:r>
    </w:p>
    <w:p w:rsidR="00875F5D" w:rsidRPr="00875F5D" w:rsidRDefault="00875F5D" w:rsidP="00875F5D">
      <w:pPr>
        <w:bidi/>
        <w:spacing w:line="360" w:lineRule="auto"/>
        <w:jc w:val="both"/>
        <w:rPr>
          <w:rFonts w:cs="David"/>
          <w:sz w:val="24"/>
          <w:szCs w:val="24"/>
          <w:rtl/>
        </w:rPr>
      </w:pPr>
    </w:p>
    <w:p w:rsidR="0076259E" w:rsidRPr="000C42A6" w:rsidRDefault="005847EB" w:rsidP="009E4C49">
      <w:pPr>
        <w:bidi/>
        <w:spacing w:line="360" w:lineRule="auto"/>
        <w:ind w:left="720" w:hanging="720"/>
        <w:rPr>
          <w:rFonts w:cs="David"/>
          <w:sz w:val="24"/>
          <w:szCs w:val="24"/>
          <w:rtl/>
        </w:rPr>
      </w:pPr>
      <w:r w:rsidRPr="000C42A6">
        <w:rPr>
          <w:rFonts w:cs="David"/>
          <w:sz w:val="24"/>
          <w:szCs w:val="24"/>
          <w:rtl/>
        </w:rPr>
        <w:t>____________</w:t>
      </w:r>
    </w:p>
    <w:p w:rsidR="0076259E" w:rsidRPr="000C42A6" w:rsidRDefault="005847EB" w:rsidP="009E4C49">
      <w:pPr>
        <w:pStyle w:val="a9"/>
        <w:bidi/>
        <w:spacing w:line="360" w:lineRule="auto"/>
        <w:ind w:hanging="720"/>
        <w:rPr>
          <w:rFonts w:cs="David"/>
          <w:sz w:val="24"/>
          <w:szCs w:val="24"/>
          <w:rtl/>
        </w:rPr>
      </w:pPr>
      <w:r w:rsidRPr="000C42A6">
        <w:rPr>
          <w:rFonts w:cs="David"/>
          <w:sz w:val="24"/>
          <w:szCs w:val="24"/>
          <w:rtl/>
        </w:rPr>
        <w:t>בועז ארזי, עו"ד</w:t>
      </w:r>
    </w:p>
    <w:p w:rsidR="0076259E" w:rsidRPr="000C42A6" w:rsidRDefault="005847EB" w:rsidP="009E4C49">
      <w:pPr>
        <w:pStyle w:val="a9"/>
        <w:bidi/>
        <w:spacing w:line="360" w:lineRule="auto"/>
        <w:ind w:hanging="720"/>
        <w:rPr>
          <w:rFonts w:cs="David"/>
          <w:sz w:val="24"/>
          <w:szCs w:val="24"/>
          <w:rtl/>
        </w:rPr>
      </w:pPr>
      <w:r w:rsidRPr="000C42A6">
        <w:rPr>
          <w:rFonts w:cs="David"/>
          <w:sz w:val="24"/>
          <w:szCs w:val="24"/>
          <w:rtl/>
        </w:rPr>
        <w:t>ב"כ  העותרת</w:t>
      </w:r>
    </w:p>
    <w:p w:rsidR="0076259E" w:rsidRPr="000C42A6" w:rsidRDefault="005847EB" w:rsidP="006C2343">
      <w:pPr>
        <w:pStyle w:val="a9"/>
        <w:bidi/>
        <w:spacing w:line="360" w:lineRule="auto"/>
        <w:ind w:hanging="720"/>
        <w:jc w:val="both"/>
        <w:rPr>
          <w:rFonts w:cs="David"/>
          <w:sz w:val="24"/>
          <w:szCs w:val="24"/>
          <w:rtl/>
        </w:rPr>
      </w:pPr>
      <w:r w:rsidRPr="000C42A6">
        <w:rPr>
          <w:rFonts w:cs="David"/>
          <w:sz w:val="24"/>
          <w:szCs w:val="24"/>
          <w:rtl/>
        </w:rPr>
        <w:t xml:space="preserve">היום </w:t>
      </w:r>
      <w:r w:rsidR="006C2343">
        <w:rPr>
          <w:rFonts w:cs="David" w:hint="cs"/>
          <w:sz w:val="24"/>
          <w:szCs w:val="24"/>
          <w:rtl/>
        </w:rPr>
        <w:t>ג' בשבט תשע"ג3, 14 ינואר 2013</w:t>
      </w:r>
    </w:p>
    <w:p w:rsidR="0076259E" w:rsidRPr="000C42A6" w:rsidRDefault="0076259E" w:rsidP="009E4C49">
      <w:pPr>
        <w:bidi/>
        <w:spacing w:line="360" w:lineRule="auto"/>
        <w:jc w:val="both"/>
        <w:rPr>
          <w:rFonts w:cs="David"/>
          <w:sz w:val="24"/>
          <w:szCs w:val="24"/>
          <w:rtl/>
        </w:rPr>
      </w:pPr>
    </w:p>
    <w:p w:rsidR="0076259E" w:rsidRPr="000C42A6" w:rsidRDefault="001546CF" w:rsidP="009E4C49">
      <w:pPr>
        <w:pStyle w:val="a9"/>
        <w:bidi/>
        <w:spacing w:line="360" w:lineRule="auto"/>
        <w:ind w:left="360"/>
        <w:jc w:val="both"/>
        <w:rPr>
          <w:rFonts w:cs="David"/>
          <w:sz w:val="24"/>
          <w:szCs w:val="24"/>
          <w:rtl/>
        </w:rPr>
      </w:pPr>
      <w:r w:rsidRPr="000C42A6">
        <w:rPr>
          <w:rFonts w:cs="David"/>
          <w:sz w:val="24"/>
          <w:szCs w:val="24"/>
          <w:rtl/>
        </w:rPr>
        <w:br w:type="page"/>
      </w:r>
      <w:r w:rsidR="005847EB" w:rsidRPr="000C42A6">
        <w:rPr>
          <w:rFonts w:cs="David"/>
          <w:sz w:val="24"/>
          <w:szCs w:val="24"/>
          <w:rtl/>
        </w:rPr>
        <w:t>בס"ד</w:t>
      </w:r>
    </w:p>
    <w:p w:rsidR="0076259E" w:rsidRPr="000C42A6" w:rsidRDefault="0076259E" w:rsidP="009E4C49">
      <w:pPr>
        <w:pStyle w:val="a9"/>
        <w:bidi/>
        <w:spacing w:line="360" w:lineRule="auto"/>
        <w:ind w:left="360"/>
        <w:jc w:val="both"/>
        <w:rPr>
          <w:rFonts w:cs="David"/>
          <w:sz w:val="24"/>
          <w:szCs w:val="24"/>
          <w:rtl/>
        </w:rPr>
      </w:pPr>
    </w:p>
    <w:p w:rsidR="0076259E" w:rsidRPr="000C42A6" w:rsidRDefault="005847EB" w:rsidP="009E4C49">
      <w:pPr>
        <w:pStyle w:val="a9"/>
        <w:bidi/>
        <w:spacing w:line="360" w:lineRule="auto"/>
        <w:ind w:left="360"/>
        <w:jc w:val="center"/>
        <w:rPr>
          <w:rFonts w:cs="David"/>
          <w:b/>
          <w:bCs/>
          <w:sz w:val="24"/>
          <w:szCs w:val="24"/>
          <w:u w:val="single"/>
          <w:rtl/>
        </w:rPr>
      </w:pPr>
      <w:r w:rsidRPr="000C42A6">
        <w:rPr>
          <w:rFonts w:cs="David"/>
          <w:b/>
          <w:bCs/>
          <w:sz w:val="24"/>
          <w:szCs w:val="24"/>
          <w:u w:val="single"/>
          <w:rtl/>
        </w:rPr>
        <w:t>ת צ ה י ר</w:t>
      </w:r>
    </w:p>
    <w:p w:rsidR="0076259E" w:rsidRPr="000C42A6" w:rsidRDefault="005847EB" w:rsidP="00231B74">
      <w:pPr>
        <w:bidi/>
        <w:spacing w:line="360" w:lineRule="auto"/>
        <w:jc w:val="both"/>
        <w:rPr>
          <w:rFonts w:cs="David"/>
          <w:sz w:val="24"/>
          <w:szCs w:val="24"/>
          <w:rtl/>
        </w:rPr>
      </w:pPr>
      <w:r w:rsidRPr="000C42A6">
        <w:rPr>
          <w:rFonts w:cs="David"/>
          <w:sz w:val="24"/>
          <w:szCs w:val="24"/>
          <w:rtl/>
        </w:rPr>
        <w:t xml:space="preserve">אני הח"מ, עובדיה ארד  (ת.ז. </w:t>
      </w:r>
      <w:r w:rsidRPr="000C42A6">
        <w:rPr>
          <w:rFonts w:cs="David"/>
          <w:sz w:val="24"/>
          <w:szCs w:val="24"/>
        </w:rPr>
        <w:t>060403391</w:t>
      </w:r>
      <w:r w:rsidRPr="000C42A6">
        <w:rPr>
          <w:rFonts w:cs="David"/>
          <w:sz w:val="24"/>
          <w:szCs w:val="24"/>
          <w:rtl/>
        </w:rPr>
        <w:t>), לאחר שהוזהרתי כי עלי לומר את האמת וכי באם לא אעשה כן אהיה צפוי לעונשים הקבועים בחוק, מצהיר בזאת כדלקמן:</w:t>
      </w:r>
    </w:p>
    <w:p w:rsidR="0076259E" w:rsidRPr="000C42A6" w:rsidRDefault="0076259E" w:rsidP="009E4C49">
      <w:pPr>
        <w:pStyle w:val="a9"/>
        <w:bidi/>
        <w:spacing w:line="360" w:lineRule="auto"/>
        <w:ind w:left="360"/>
        <w:jc w:val="both"/>
        <w:rPr>
          <w:rFonts w:cs="David"/>
          <w:sz w:val="24"/>
          <w:szCs w:val="24"/>
          <w:rtl/>
        </w:rPr>
      </w:pPr>
    </w:p>
    <w:p w:rsidR="0076259E" w:rsidRPr="000C42A6" w:rsidRDefault="005847EB" w:rsidP="009E0287">
      <w:pPr>
        <w:pStyle w:val="a9"/>
        <w:numPr>
          <w:ilvl w:val="0"/>
          <w:numId w:val="2"/>
        </w:numPr>
        <w:bidi/>
        <w:spacing w:line="360" w:lineRule="auto"/>
        <w:jc w:val="both"/>
        <w:rPr>
          <w:rFonts w:cs="David"/>
          <w:sz w:val="24"/>
          <w:szCs w:val="24"/>
          <w:rtl/>
        </w:rPr>
      </w:pPr>
      <w:r w:rsidRPr="000C42A6">
        <w:rPr>
          <w:rFonts w:cs="David"/>
          <w:sz w:val="24"/>
          <w:szCs w:val="24"/>
          <w:rtl/>
        </w:rPr>
        <w:t>הנני עושה תצהירי זה בתמיכה לעתירה למתן צו על תנאי וצו ביניים שהוגשה ע"י עמותת רגבים כנגד שר הבטחון (מר אהוד ברק) ואח'.</w:t>
      </w:r>
    </w:p>
    <w:p w:rsidR="0076259E" w:rsidRPr="000C42A6" w:rsidRDefault="005847EB" w:rsidP="009E0287">
      <w:pPr>
        <w:pStyle w:val="a9"/>
        <w:numPr>
          <w:ilvl w:val="0"/>
          <w:numId w:val="2"/>
        </w:numPr>
        <w:bidi/>
        <w:spacing w:line="360" w:lineRule="auto"/>
        <w:jc w:val="both"/>
        <w:rPr>
          <w:rFonts w:cs="David"/>
          <w:sz w:val="24"/>
          <w:szCs w:val="24"/>
          <w:rtl/>
        </w:rPr>
      </w:pPr>
      <w:r w:rsidRPr="000C42A6">
        <w:rPr>
          <w:rFonts w:cs="David"/>
          <w:sz w:val="24"/>
          <w:szCs w:val="24"/>
          <w:rtl/>
        </w:rPr>
        <w:t>אני משמש כרכז יו"ש של העותרת ומתוקף תפקידי סיירתי ואיתרתי את האתרים הנכללים בעתירה.</w:t>
      </w:r>
    </w:p>
    <w:p w:rsidR="0076259E" w:rsidRPr="000C42A6" w:rsidRDefault="005847EB" w:rsidP="009E0287">
      <w:pPr>
        <w:pStyle w:val="a9"/>
        <w:numPr>
          <w:ilvl w:val="0"/>
          <w:numId w:val="2"/>
        </w:numPr>
        <w:bidi/>
        <w:spacing w:line="360" w:lineRule="auto"/>
        <w:jc w:val="both"/>
        <w:rPr>
          <w:rFonts w:cs="David"/>
          <w:sz w:val="24"/>
          <w:szCs w:val="24"/>
          <w:rtl/>
        </w:rPr>
      </w:pPr>
      <w:r w:rsidRPr="000C42A6">
        <w:rPr>
          <w:rFonts w:cs="David"/>
          <w:sz w:val="24"/>
          <w:szCs w:val="24"/>
          <w:rtl/>
        </w:rPr>
        <w:t>הנני מצהיר כי כל העובדות והטענות שמובאות בעתירה נכונות למיטב ידיעתי, הבנתי ואמונתי.</w:t>
      </w:r>
    </w:p>
    <w:p w:rsidR="0076259E" w:rsidRPr="000C42A6" w:rsidRDefault="0076259E" w:rsidP="009E4C49">
      <w:pPr>
        <w:pStyle w:val="a9"/>
        <w:bidi/>
        <w:spacing w:line="360" w:lineRule="auto"/>
        <w:jc w:val="both"/>
        <w:rPr>
          <w:rFonts w:cs="David"/>
          <w:sz w:val="24"/>
          <w:szCs w:val="24"/>
          <w:rtl/>
        </w:rPr>
      </w:pPr>
    </w:p>
    <w:p w:rsidR="0076259E" w:rsidRPr="000C42A6" w:rsidRDefault="005847EB" w:rsidP="009E4C49">
      <w:pPr>
        <w:bidi/>
        <w:spacing w:line="360" w:lineRule="auto"/>
        <w:jc w:val="both"/>
        <w:rPr>
          <w:rFonts w:cs="David"/>
          <w:sz w:val="24"/>
          <w:szCs w:val="24"/>
          <w:rtl/>
        </w:rPr>
      </w:pPr>
      <w:r w:rsidRPr="000C42A6">
        <w:rPr>
          <w:rFonts w:cs="David"/>
          <w:sz w:val="24"/>
          <w:szCs w:val="24"/>
          <w:rtl/>
        </w:rPr>
        <w:t>זה שמי, זו חתימתי וכל האמור לעיל אמת.</w:t>
      </w:r>
    </w:p>
    <w:p w:rsidR="0076259E" w:rsidRPr="000C42A6" w:rsidRDefault="0076259E" w:rsidP="009E4C49">
      <w:pPr>
        <w:pStyle w:val="a9"/>
        <w:bidi/>
        <w:spacing w:line="360" w:lineRule="auto"/>
        <w:jc w:val="both"/>
        <w:rPr>
          <w:rFonts w:cs="David"/>
          <w:sz w:val="24"/>
          <w:szCs w:val="24"/>
          <w:rtl/>
        </w:rPr>
      </w:pPr>
    </w:p>
    <w:p w:rsidR="0076259E" w:rsidRPr="000C42A6" w:rsidRDefault="005847EB" w:rsidP="009E4C49">
      <w:pPr>
        <w:pStyle w:val="a9"/>
        <w:bidi/>
        <w:spacing w:line="360" w:lineRule="auto"/>
        <w:jc w:val="both"/>
        <w:rPr>
          <w:rFonts w:cs="David"/>
          <w:sz w:val="24"/>
          <w:szCs w:val="24"/>
          <w:rtl/>
        </w:rPr>
      </w:pPr>
      <w:r w:rsidRPr="000C42A6">
        <w:rPr>
          <w:rFonts w:cs="David"/>
          <w:sz w:val="24"/>
          <w:szCs w:val="24"/>
          <w:rtl/>
        </w:rPr>
        <w:tab/>
      </w:r>
      <w:r w:rsidRPr="000C42A6">
        <w:rPr>
          <w:rFonts w:cs="David"/>
          <w:sz w:val="24"/>
          <w:szCs w:val="24"/>
          <w:rtl/>
        </w:rPr>
        <w:tab/>
      </w:r>
    </w:p>
    <w:p w:rsidR="0076259E" w:rsidRPr="000C42A6" w:rsidRDefault="005847EB" w:rsidP="009E4C49">
      <w:pPr>
        <w:pStyle w:val="a9"/>
        <w:bidi/>
        <w:spacing w:line="360" w:lineRule="auto"/>
        <w:rPr>
          <w:rFonts w:cs="David"/>
          <w:sz w:val="24"/>
          <w:szCs w:val="24"/>
          <w:rtl/>
        </w:rPr>
      </w:pPr>
      <w:r w:rsidRPr="000C42A6">
        <w:rPr>
          <w:rFonts w:cs="David"/>
          <w:sz w:val="24"/>
          <w:szCs w:val="24"/>
          <w:rtl/>
        </w:rPr>
        <w:tab/>
        <w:t>_________________</w:t>
      </w:r>
    </w:p>
    <w:p w:rsidR="0076259E" w:rsidRPr="000C42A6" w:rsidRDefault="0076259E" w:rsidP="009E4C49">
      <w:pPr>
        <w:pStyle w:val="a9"/>
        <w:bidi/>
        <w:spacing w:line="360" w:lineRule="auto"/>
        <w:jc w:val="both"/>
        <w:rPr>
          <w:rFonts w:cs="David"/>
          <w:sz w:val="24"/>
          <w:szCs w:val="24"/>
          <w:rtl/>
        </w:rPr>
      </w:pPr>
    </w:p>
    <w:p w:rsidR="0076259E" w:rsidRPr="000C42A6" w:rsidRDefault="005847EB" w:rsidP="009E4C49">
      <w:pPr>
        <w:pStyle w:val="a9"/>
        <w:bidi/>
        <w:spacing w:line="360" w:lineRule="auto"/>
        <w:jc w:val="center"/>
        <w:rPr>
          <w:rFonts w:cs="David"/>
          <w:b/>
          <w:bCs/>
          <w:sz w:val="24"/>
          <w:szCs w:val="24"/>
          <w:u w:val="single"/>
          <w:rtl/>
        </w:rPr>
      </w:pPr>
      <w:r w:rsidRPr="000C42A6">
        <w:rPr>
          <w:rFonts w:cs="David"/>
          <w:b/>
          <w:bCs/>
          <w:sz w:val="24"/>
          <w:szCs w:val="24"/>
          <w:u w:val="single"/>
          <w:rtl/>
        </w:rPr>
        <w:t>א י מ ו ת   ח ת י מ ה</w:t>
      </w:r>
    </w:p>
    <w:p w:rsidR="0076259E" w:rsidRPr="000C42A6" w:rsidRDefault="005847EB" w:rsidP="00C5196C">
      <w:pPr>
        <w:bidi/>
        <w:spacing w:line="360" w:lineRule="auto"/>
        <w:jc w:val="both"/>
        <w:rPr>
          <w:rFonts w:cs="David"/>
          <w:sz w:val="24"/>
          <w:szCs w:val="24"/>
          <w:rtl/>
        </w:rPr>
      </w:pPr>
      <w:r w:rsidRPr="000C42A6">
        <w:rPr>
          <w:rFonts w:cs="David"/>
          <w:sz w:val="24"/>
          <w:szCs w:val="24"/>
          <w:rtl/>
        </w:rPr>
        <w:t xml:space="preserve">היום, </w:t>
      </w:r>
      <w:r w:rsidR="00C5196C">
        <w:rPr>
          <w:rFonts w:cs="David" w:hint="cs"/>
          <w:sz w:val="24"/>
          <w:szCs w:val="24"/>
          <w:rtl/>
        </w:rPr>
        <w:t>14 ינואר 2013</w:t>
      </w:r>
      <w:r w:rsidRPr="000C42A6">
        <w:rPr>
          <w:rFonts w:cs="David"/>
          <w:sz w:val="24"/>
          <w:szCs w:val="24"/>
          <w:rtl/>
        </w:rPr>
        <w:t>, התייצב בפני - עו"ד בועז ארזי  - מר עובדיה ארד המוכר לי אישית, וחתם על תצהירו זה, לאחר שהזהרתיו כי עליו לומר את האמת, וכי באם לא יעשה כן יהא צפוי לעונשים הקבועים בחוק.</w:t>
      </w:r>
    </w:p>
    <w:p w:rsidR="0076259E" w:rsidRPr="000C42A6" w:rsidRDefault="0076259E" w:rsidP="009E4C49">
      <w:pPr>
        <w:pStyle w:val="a9"/>
        <w:bidi/>
        <w:spacing w:line="360" w:lineRule="auto"/>
        <w:jc w:val="both"/>
        <w:rPr>
          <w:rFonts w:cs="David"/>
          <w:sz w:val="24"/>
          <w:szCs w:val="24"/>
          <w:rtl/>
        </w:rPr>
      </w:pPr>
    </w:p>
    <w:p w:rsidR="0076259E" w:rsidRPr="000C42A6" w:rsidRDefault="005847EB" w:rsidP="009E4C49">
      <w:pPr>
        <w:bidi/>
        <w:spacing w:line="360" w:lineRule="auto"/>
        <w:rPr>
          <w:rFonts w:cs="David"/>
          <w:sz w:val="24"/>
          <w:szCs w:val="24"/>
          <w:rtl/>
        </w:rPr>
      </w:pPr>
      <w:r w:rsidRPr="000C42A6">
        <w:rPr>
          <w:rFonts w:cs="David"/>
          <w:sz w:val="24"/>
          <w:szCs w:val="24"/>
          <w:rtl/>
        </w:rPr>
        <w:t>_____________________</w:t>
      </w:r>
    </w:p>
    <w:p w:rsidR="0076259E" w:rsidRPr="000C42A6" w:rsidRDefault="005847EB" w:rsidP="009E4C49">
      <w:pPr>
        <w:pStyle w:val="a9"/>
        <w:bidi/>
        <w:spacing w:line="360" w:lineRule="auto"/>
        <w:ind w:left="360"/>
        <w:rPr>
          <w:rFonts w:cs="David"/>
          <w:sz w:val="24"/>
          <w:szCs w:val="24"/>
          <w:rtl/>
        </w:rPr>
      </w:pPr>
      <w:r w:rsidRPr="000C42A6">
        <w:rPr>
          <w:rFonts w:cs="David"/>
          <w:sz w:val="24"/>
          <w:szCs w:val="24"/>
          <w:rtl/>
        </w:rPr>
        <w:t>עו"ד בועז ארזי</w:t>
      </w:r>
    </w:p>
    <w:p w:rsidR="0076259E" w:rsidRPr="000C42A6" w:rsidRDefault="0076259E" w:rsidP="009E4C49">
      <w:pPr>
        <w:pStyle w:val="a9"/>
        <w:bidi/>
        <w:spacing w:line="360" w:lineRule="auto"/>
        <w:jc w:val="both"/>
        <w:rPr>
          <w:rFonts w:cs="David"/>
          <w:sz w:val="24"/>
          <w:szCs w:val="24"/>
          <w:shd w:val="clear" w:color="auto" w:fill="FF0000"/>
          <w:rtl/>
        </w:rPr>
      </w:pPr>
    </w:p>
    <w:p w:rsidR="0076259E" w:rsidRPr="000C42A6" w:rsidRDefault="0076259E" w:rsidP="009E4C49">
      <w:pPr>
        <w:bidi/>
        <w:spacing w:line="360" w:lineRule="auto"/>
        <w:jc w:val="both"/>
        <w:rPr>
          <w:rFonts w:cs="David"/>
          <w:sz w:val="24"/>
          <w:szCs w:val="24"/>
          <w:rt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3"/>
        <w:gridCol w:w="6094"/>
        <w:gridCol w:w="1385"/>
      </w:tblGrid>
      <w:tr w:rsidR="0076259E" w:rsidRPr="000C42A6" w:rsidTr="00C5196C">
        <w:tc>
          <w:tcPr>
            <w:tcW w:w="1043" w:type="dxa"/>
          </w:tcPr>
          <w:p w:rsidR="0076259E" w:rsidRPr="000C42A6" w:rsidRDefault="005847EB" w:rsidP="009E4C49">
            <w:pPr>
              <w:bidi/>
              <w:spacing w:line="360" w:lineRule="auto"/>
              <w:jc w:val="both"/>
              <w:rPr>
                <w:rFonts w:ascii="Times New Roman" w:hAnsi="Times New Roman" w:cs="David"/>
                <w:sz w:val="24"/>
                <w:szCs w:val="24"/>
                <w:rtl/>
              </w:rPr>
            </w:pPr>
            <w:r w:rsidRPr="000C42A6">
              <w:rPr>
                <w:rFonts w:ascii="Times New Roman" w:hAnsi="Times New Roman" w:cs="David"/>
                <w:sz w:val="24"/>
                <w:szCs w:val="24"/>
                <w:rtl/>
              </w:rPr>
              <w:t>נספח</w:t>
            </w:r>
          </w:p>
        </w:tc>
        <w:tc>
          <w:tcPr>
            <w:tcW w:w="6094" w:type="dxa"/>
          </w:tcPr>
          <w:p w:rsidR="0076259E" w:rsidRPr="000C42A6" w:rsidRDefault="005847EB" w:rsidP="009E4C49">
            <w:pPr>
              <w:bidi/>
              <w:spacing w:line="360" w:lineRule="auto"/>
              <w:jc w:val="both"/>
              <w:rPr>
                <w:rFonts w:ascii="Times New Roman" w:hAnsi="Times New Roman" w:cs="David"/>
                <w:sz w:val="24"/>
                <w:szCs w:val="24"/>
                <w:rtl/>
              </w:rPr>
            </w:pPr>
            <w:r w:rsidRPr="000C42A6">
              <w:rPr>
                <w:rFonts w:ascii="Times New Roman" w:hAnsi="Times New Roman" w:cs="David"/>
                <w:sz w:val="24"/>
                <w:szCs w:val="24"/>
                <w:rtl/>
              </w:rPr>
              <w:t>פירוט</w:t>
            </w:r>
          </w:p>
        </w:tc>
        <w:tc>
          <w:tcPr>
            <w:tcW w:w="1385" w:type="dxa"/>
          </w:tcPr>
          <w:p w:rsidR="0076259E" w:rsidRPr="000C42A6" w:rsidRDefault="005847EB" w:rsidP="009E4C49">
            <w:pPr>
              <w:bidi/>
              <w:spacing w:line="360" w:lineRule="auto"/>
              <w:jc w:val="both"/>
              <w:rPr>
                <w:rFonts w:ascii="Times New Roman" w:hAnsi="Times New Roman" w:cs="David"/>
                <w:sz w:val="24"/>
                <w:szCs w:val="24"/>
                <w:rtl/>
              </w:rPr>
            </w:pPr>
            <w:r w:rsidRPr="000C42A6">
              <w:rPr>
                <w:rFonts w:ascii="Times New Roman" w:hAnsi="Times New Roman" w:cs="David"/>
                <w:sz w:val="24"/>
                <w:szCs w:val="24"/>
                <w:rtl/>
              </w:rPr>
              <w:t>עמוד</w:t>
            </w:r>
          </w:p>
        </w:tc>
      </w:tr>
      <w:tr w:rsidR="0076259E" w:rsidRPr="000C42A6" w:rsidTr="00C5196C">
        <w:tc>
          <w:tcPr>
            <w:tcW w:w="1043" w:type="dxa"/>
            <w:vAlign w:val="center"/>
          </w:tcPr>
          <w:p w:rsidR="0076259E" w:rsidRPr="000C42A6" w:rsidRDefault="005847EB" w:rsidP="009E4C49">
            <w:pPr>
              <w:bidi/>
              <w:spacing w:line="360" w:lineRule="auto"/>
              <w:jc w:val="both"/>
              <w:rPr>
                <w:rFonts w:ascii="Times New Roman" w:hAnsi="Times New Roman" w:cs="David"/>
                <w:b/>
                <w:bCs/>
                <w:sz w:val="24"/>
                <w:szCs w:val="24"/>
                <w:rtl/>
              </w:rPr>
            </w:pPr>
            <w:r w:rsidRPr="000C42A6">
              <w:rPr>
                <w:rFonts w:ascii="Times New Roman" w:hAnsi="Times New Roman" w:cs="David"/>
                <w:b/>
                <w:bCs/>
                <w:sz w:val="24"/>
                <w:szCs w:val="24"/>
                <w:rtl/>
              </w:rPr>
              <w:t>א</w:t>
            </w:r>
          </w:p>
        </w:tc>
        <w:tc>
          <w:tcPr>
            <w:tcW w:w="6094" w:type="dxa"/>
            <w:vAlign w:val="center"/>
          </w:tcPr>
          <w:p w:rsidR="0076259E" w:rsidRPr="000C42A6" w:rsidRDefault="00C5196C" w:rsidP="00C5196C">
            <w:pPr>
              <w:bidi/>
              <w:spacing w:line="360" w:lineRule="auto"/>
              <w:jc w:val="both"/>
              <w:rPr>
                <w:rFonts w:cs="David"/>
                <w:b/>
                <w:bCs/>
                <w:sz w:val="24"/>
                <w:szCs w:val="24"/>
                <w:rtl/>
              </w:rPr>
            </w:pPr>
            <w:r w:rsidRPr="00C5196C">
              <w:rPr>
                <w:rFonts w:cs="David" w:hint="cs"/>
                <w:b/>
                <w:bCs/>
                <w:sz w:val="24"/>
                <w:szCs w:val="24"/>
                <w:rtl/>
              </w:rPr>
              <w:t>חוות הדעת מאת הפרופסור יואל אליצור</w:t>
            </w:r>
          </w:p>
        </w:tc>
        <w:tc>
          <w:tcPr>
            <w:tcW w:w="1385" w:type="dxa"/>
          </w:tcPr>
          <w:p w:rsidR="0076259E" w:rsidRPr="000C42A6" w:rsidRDefault="0076259E" w:rsidP="009E4C49">
            <w:pPr>
              <w:bidi/>
              <w:spacing w:line="360" w:lineRule="auto"/>
              <w:jc w:val="both"/>
              <w:rPr>
                <w:rFonts w:ascii="Times New Roman" w:hAnsi="Times New Roman" w:cs="David"/>
                <w:sz w:val="24"/>
                <w:szCs w:val="24"/>
                <w:rtl/>
              </w:rPr>
            </w:pPr>
          </w:p>
        </w:tc>
      </w:tr>
      <w:tr w:rsidR="0076259E" w:rsidRPr="000C42A6" w:rsidTr="00C5196C">
        <w:tc>
          <w:tcPr>
            <w:tcW w:w="1043" w:type="dxa"/>
            <w:vAlign w:val="center"/>
          </w:tcPr>
          <w:p w:rsidR="0076259E" w:rsidRPr="000C42A6" w:rsidRDefault="005847EB" w:rsidP="009E4C49">
            <w:pPr>
              <w:bidi/>
              <w:spacing w:line="360" w:lineRule="auto"/>
              <w:jc w:val="both"/>
              <w:rPr>
                <w:rFonts w:ascii="Times New Roman" w:hAnsi="Times New Roman" w:cs="David"/>
                <w:b/>
                <w:bCs/>
                <w:sz w:val="24"/>
                <w:szCs w:val="24"/>
                <w:rtl/>
              </w:rPr>
            </w:pPr>
            <w:r w:rsidRPr="000C42A6">
              <w:rPr>
                <w:rFonts w:ascii="Times New Roman" w:hAnsi="Times New Roman" w:cs="David"/>
                <w:b/>
                <w:bCs/>
                <w:sz w:val="24"/>
                <w:szCs w:val="24"/>
                <w:rtl/>
              </w:rPr>
              <w:t>ב</w:t>
            </w:r>
          </w:p>
        </w:tc>
        <w:tc>
          <w:tcPr>
            <w:tcW w:w="6094" w:type="dxa"/>
            <w:vAlign w:val="center"/>
          </w:tcPr>
          <w:p w:rsidR="0076259E" w:rsidRPr="000C42A6" w:rsidRDefault="006311A3" w:rsidP="009E4C49">
            <w:pPr>
              <w:pStyle w:val="a9"/>
              <w:bidi/>
              <w:spacing w:line="360" w:lineRule="auto"/>
              <w:ind w:left="56"/>
              <w:jc w:val="both"/>
              <w:rPr>
                <w:rFonts w:cs="David"/>
                <w:b/>
                <w:bCs/>
                <w:sz w:val="24"/>
                <w:szCs w:val="24"/>
              </w:rPr>
            </w:pPr>
            <w:r>
              <w:rPr>
                <w:rFonts w:cs="David" w:hint="cs"/>
                <w:b/>
                <w:bCs/>
                <w:sz w:val="24"/>
                <w:szCs w:val="24"/>
                <w:rtl/>
              </w:rPr>
              <w:t>העתק המפה המנדטורית ועליה סימון נקודת המשטרה</w:t>
            </w:r>
          </w:p>
        </w:tc>
        <w:tc>
          <w:tcPr>
            <w:tcW w:w="1385" w:type="dxa"/>
          </w:tcPr>
          <w:p w:rsidR="0076259E" w:rsidRPr="000C42A6" w:rsidRDefault="0076259E" w:rsidP="009E4C49">
            <w:pPr>
              <w:bidi/>
              <w:spacing w:line="360" w:lineRule="auto"/>
              <w:jc w:val="both"/>
              <w:rPr>
                <w:rFonts w:ascii="Times New Roman" w:hAnsi="Times New Roman" w:cs="David"/>
                <w:sz w:val="24"/>
                <w:szCs w:val="24"/>
                <w:rtl/>
              </w:rPr>
            </w:pPr>
          </w:p>
        </w:tc>
      </w:tr>
      <w:tr w:rsidR="0076259E" w:rsidRPr="000C42A6" w:rsidTr="00C5196C">
        <w:tc>
          <w:tcPr>
            <w:tcW w:w="1043" w:type="dxa"/>
            <w:vAlign w:val="center"/>
          </w:tcPr>
          <w:p w:rsidR="0076259E" w:rsidRPr="000C42A6" w:rsidRDefault="005847EB" w:rsidP="009E4C49">
            <w:pPr>
              <w:bidi/>
              <w:spacing w:line="360" w:lineRule="auto"/>
              <w:jc w:val="both"/>
              <w:rPr>
                <w:rFonts w:ascii="Times New Roman" w:hAnsi="Times New Roman" w:cs="David"/>
                <w:b/>
                <w:bCs/>
                <w:sz w:val="24"/>
                <w:szCs w:val="24"/>
                <w:rtl/>
              </w:rPr>
            </w:pPr>
            <w:r w:rsidRPr="000C42A6">
              <w:rPr>
                <w:rFonts w:ascii="Times New Roman" w:hAnsi="Times New Roman" w:cs="David"/>
                <w:b/>
                <w:bCs/>
                <w:sz w:val="24"/>
                <w:szCs w:val="24"/>
                <w:rtl/>
              </w:rPr>
              <w:t>ג</w:t>
            </w:r>
          </w:p>
        </w:tc>
        <w:tc>
          <w:tcPr>
            <w:tcW w:w="6094" w:type="dxa"/>
            <w:vAlign w:val="center"/>
          </w:tcPr>
          <w:p w:rsidR="0076259E" w:rsidRPr="000C42A6" w:rsidRDefault="00C5196C" w:rsidP="009E4C49">
            <w:pPr>
              <w:bidi/>
              <w:spacing w:line="360" w:lineRule="auto"/>
              <w:jc w:val="both"/>
              <w:rPr>
                <w:rFonts w:cs="David"/>
                <w:b/>
                <w:bCs/>
                <w:sz w:val="24"/>
                <w:szCs w:val="24"/>
              </w:rPr>
            </w:pPr>
            <w:r w:rsidRPr="00DA115A">
              <w:rPr>
                <w:rFonts w:cs="David" w:hint="cs"/>
                <w:b/>
                <w:bCs/>
                <w:sz w:val="24"/>
                <w:szCs w:val="24"/>
                <w:rtl/>
              </w:rPr>
              <w:t>פרוטוקול הדיון בעניינו של המשיב 5 מיום 19 יוני 2012 בתיק מס' 2888/12</w:t>
            </w:r>
          </w:p>
        </w:tc>
        <w:tc>
          <w:tcPr>
            <w:tcW w:w="1385" w:type="dxa"/>
          </w:tcPr>
          <w:p w:rsidR="0076259E" w:rsidRPr="000C42A6" w:rsidRDefault="0076259E" w:rsidP="009E4C49">
            <w:pPr>
              <w:bidi/>
              <w:spacing w:line="360" w:lineRule="auto"/>
              <w:jc w:val="both"/>
              <w:rPr>
                <w:rFonts w:ascii="Times New Roman" w:hAnsi="Times New Roman" w:cs="David"/>
                <w:sz w:val="24"/>
                <w:szCs w:val="24"/>
                <w:rtl/>
              </w:rPr>
            </w:pPr>
          </w:p>
        </w:tc>
      </w:tr>
      <w:tr w:rsidR="0076259E" w:rsidRPr="000C42A6" w:rsidTr="00C5196C">
        <w:tc>
          <w:tcPr>
            <w:tcW w:w="1043" w:type="dxa"/>
            <w:vAlign w:val="center"/>
          </w:tcPr>
          <w:p w:rsidR="0076259E" w:rsidRPr="000C42A6" w:rsidRDefault="005847EB" w:rsidP="009E4C49">
            <w:pPr>
              <w:bidi/>
              <w:spacing w:line="360" w:lineRule="auto"/>
              <w:jc w:val="both"/>
              <w:rPr>
                <w:rFonts w:ascii="Times New Roman" w:hAnsi="Times New Roman" w:cs="David"/>
                <w:b/>
                <w:bCs/>
                <w:sz w:val="24"/>
                <w:szCs w:val="24"/>
                <w:rtl/>
              </w:rPr>
            </w:pPr>
            <w:r w:rsidRPr="000C42A6">
              <w:rPr>
                <w:rFonts w:ascii="Times New Roman" w:hAnsi="Times New Roman" w:cs="David"/>
                <w:b/>
                <w:bCs/>
                <w:sz w:val="24"/>
                <w:szCs w:val="24"/>
                <w:rtl/>
              </w:rPr>
              <w:t>ד</w:t>
            </w:r>
          </w:p>
        </w:tc>
        <w:tc>
          <w:tcPr>
            <w:tcW w:w="6094" w:type="dxa"/>
            <w:vAlign w:val="center"/>
          </w:tcPr>
          <w:p w:rsidR="0076259E" w:rsidRPr="000C42A6" w:rsidRDefault="00C5196C" w:rsidP="009E4C49">
            <w:pPr>
              <w:bidi/>
              <w:spacing w:line="360" w:lineRule="auto"/>
              <w:jc w:val="both"/>
              <w:rPr>
                <w:rFonts w:cs="David"/>
                <w:b/>
                <w:bCs/>
                <w:sz w:val="24"/>
                <w:szCs w:val="24"/>
              </w:rPr>
            </w:pPr>
            <w:r w:rsidRPr="000C4657">
              <w:rPr>
                <w:rFonts w:cs="David" w:hint="cs"/>
                <w:b/>
                <w:bCs/>
                <w:sz w:val="24"/>
                <w:szCs w:val="24"/>
                <w:rtl/>
              </w:rPr>
              <w:t>פניית העותרת מיום 7 מאי 2012</w:t>
            </w:r>
          </w:p>
        </w:tc>
        <w:tc>
          <w:tcPr>
            <w:tcW w:w="1385" w:type="dxa"/>
          </w:tcPr>
          <w:p w:rsidR="0076259E" w:rsidRPr="000C42A6" w:rsidRDefault="0076259E" w:rsidP="009E4C49">
            <w:pPr>
              <w:bidi/>
              <w:spacing w:line="360" w:lineRule="auto"/>
              <w:jc w:val="both"/>
              <w:rPr>
                <w:rFonts w:ascii="Times New Roman" w:hAnsi="Times New Roman" w:cs="David"/>
                <w:sz w:val="24"/>
                <w:szCs w:val="24"/>
                <w:rtl/>
              </w:rPr>
            </w:pPr>
          </w:p>
        </w:tc>
      </w:tr>
      <w:tr w:rsidR="0076259E" w:rsidRPr="000C42A6" w:rsidTr="00C5196C">
        <w:tc>
          <w:tcPr>
            <w:tcW w:w="1043" w:type="dxa"/>
            <w:vAlign w:val="center"/>
          </w:tcPr>
          <w:p w:rsidR="0076259E" w:rsidRPr="000C42A6" w:rsidRDefault="005847EB" w:rsidP="009E4C49">
            <w:pPr>
              <w:bidi/>
              <w:spacing w:line="360" w:lineRule="auto"/>
              <w:jc w:val="both"/>
              <w:rPr>
                <w:rFonts w:ascii="Times New Roman" w:hAnsi="Times New Roman" w:cs="David"/>
                <w:b/>
                <w:bCs/>
                <w:sz w:val="24"/>
                <w:szCs w:val="24"/>
                <w:rtl/>
              </w:rPr>
            </w:pPr>
            <w:r w:rsidRPr="000C42A6">
              <w:rPr>
                <w:rFonts w:ascii="Times New Roman" w:hAnsi="Times New Roman" w:cs="David"/>
                <w:b/>
                <w:bCs/>
                <w:sz w:val="24"/>
                <w:szCs w:val="24"/>
                <w:rtl/>
              </w:rPr>
              <w:t>ה</w:t>
            </w:r>
          </w:p>
        </w:tc>
        <w:tc>
          <w:tcPr>
            <w:tcW w:w="6094" w:type="dxa"/>
            <w:vAlign w:val="center"/>
          </w:tcPr>
          <w:p w:rsidR="0076259E" w:rsidRPr="000C42A6" w:rsidRDefault="00C5196C" w:rsidP="009E4C49">
            <w:pPr>
              <w:bidi/>
              <w:spacing w:line="360" w:lineRule="auto"/>
              <w:jc w:val="both"/>
              <w:rPr>
                <w:rFonts w:cs="David"/>
                <w:b/>
                <w:bCs/>
                <w:sz w:val="24"/>
                <w:szCs w:val="24"/>
              </w:rPr>
            </w:pPr>
            <w:r w:rsidRPr="00DA115A">
              <w:rPr>
                <w:rFonts w:cs="David" w:hint="cs"/>
                <w:b/>
                <w:bCs/>
                <w:sz w:val="24"/>
                <w:szCs w:val="24"/>
                <w:rtl/>
              </w:rPr>
              <w:t>תשובת המינהל מיום 15 אוגוסט 2012</w:t>
            </w:r>
          </w:p>
        </w:tc>
        <w:tc>
          <w:tcPr>
            <w:tcW w:w="1385" w:type="dxa"/>
          </w:tcPr>
          <w:p w:rsidR="0076259E" w:rsidRPr="000C42A6" w:rsidRDefault="0076259E" w:rsidP="009E4C49">
            <w:pPr>
              <w:bidi/>
              <w:spacing w:line="360" w:lineRule="auto"/>
              <w:jc w:val="both"/>
              <w:rPr>
                <w:rFonts w:ascii="Times New Roman" w:hAnsi="Times New Roman" w:cs="David"/>
                <w:sz w:val="24"/>
                <w:szCs w:val="24"/>
                <w:rtl/>
              </w:rPr>
            </w:pPr>
          </w:p>
        </w:tc>
      </w:tr>
      <w:tr w:rsidR="0076259E" w:rsidRPr="000C42A6" w:rsidTr="00C5196C">
        <w:tc>
          <w:tcPr>
            <w:tcW w:w="1043" w:type="dxa"/>
            <w:vAlign w:val="center"/>
          </w:tcPr>
          <w:p w:rsidR="0076259E" w:rsidRPr="000C42A6" w:rsidRDefault="005847EB" w:rsidP="009E4C49">
            <w:pPr>
              <w:bidi/>
              <w:spacing w:line="360" w:lineRule="auto"/>
              <w:jc w:val="both"/>
              <w:rPr>
                <w:rFonts w:ascii="Times New Roman" w:hAnsi="Times New Roman" w:cs="David"/>
                <w:b/>
                <w:bCs/>
                <w:sz w:val="24"/>
                <w:szCs w:val="24"/>
                <w:rtl/>
              </w:rPr>
            </w:pPr>
            <w:r w:rsidRPr="000C42A6">
              <w:rPr>
                <w:rFonts w:ascii="Times New Roman" w:hAnsi="Times New Roman" w:cs="David"/>
                <w:b/>
                <w:bCs/>
                <w:sz w:val="24"/>
                <w:szCs w:val="24"/>
                <w:rtl/>
              </w:rPr>
              <w:t>ו</w:t>
            </w:r>
          </w:p>
        </w:tc>
        <w:tc>
          <w:tcPr>
            <w:tcW w:w="6094" w:type="dxa"/>
            <w:vAlign w:val="center"/>
          </w:tcPr>
          <w:p w:rsidR="0076259E" w:rsidRPr="000C42A6" w:rsidRDefault="00C5196C" w:rsidP="009E4C49">
            <w:pPr>
              <w:bidi/>
              <w:spacing w:line="360" w:lineRule="auto"/>
              <w:jc w:val="both"/>
              <w:rPr>
                <w:rFonts w:cs="David"/>
                <w:b/>
                <w:bCs/>
                <w:sz w:val="24"/>
                <w:szCs w:val="24"/>
              </w:rPr>
            </w:pPr>
            <w:r w:rsidRPr="00184854">
              <w:rPr>
                <w:rFonts w:cs="David" w:hint="cs"/>
                <w:b/>
                <w:bCs/>
                <w:sz w:val="24"/>
                <w:szCs w:val="24"/>
                <w:rtl/>
              </w:rPr>
              <w:t>פניית העותרת מיום 5 נובמבר 2012</w:t>
            </w:r>
          </w:p>
        </w:tc>
        <w:tc>
          <w:tcPr>
            <w:tcW w:w="1385" w:type="dxa"/>
          </w:tcPr>
          <w:p w:rsidR="0076259E" w:rsidRPr="000C42A6" w:rsidRDefault="0076259E" w:rsidP="009E4C49">
            <w:pPr>
              <w:bidi/>
              <w:spacing w:line="360" w:lineRule="auto"/>
              <w:jc w:val="both"/>
              <w:rPr>
                <w:rFonts w:ascii="Times New Roman" w:hAnsi="Times New Roman" w:cs="David"/>
                <w:sz w:val="24"/>
                <w:szCs w:val="24"/>
                <w:rtl/>
              </w:rPr>
            </w:pPr>
          </w:p>
        </w:tc>
      </w:tr>
      <w:tr w:rsidR="00C5196C" w:rsidRPr="000C42A6" w:rsidTr="00C5196C">
        <w:tc>
          <w:tcPr>
            <w:tcW w:w="1043" w:type="dxa"/>
            <w:vAlign w:val="center"/>
          </w:tcPr>
          <w:p w:rsidR="00C5196C" w:rsidRPr="000C42A6" w:rsidRDefault="006A7EAA" w:rsidP="009E4C49">
            <w:pPr>
              <w:bidi/>
              <w:spacing w:line="360" w:lineRule="auto"/>
              <w:jc w:val="both"/>
              <w:rPr>
                <w:rFonts w:ascii="Times New Roman" w:hAnsi="Times New Roman" w:cs="David"/>
                <w:b/>
                <w:bCs/>
                <w:sz w:val="24"/>
                <w:szCs w:val="24"/>
                <w:rtl/>
              </w:rPr>
            </w:pPr>
            <w:r>
              <w:rPr>
                <w:rFonts w:ascii="Times New Roman" w:hAnsi="Times New Roman" w:cs="David" w:hint="cs"/>
                <w:b/>
                <w:bCs/>
                <w:sz w:val="24"/>
                <w:szCs w:val="24"/>
                <w:rtl/>
              </w:rPr>
              <w:t>ז</w:t>
            </w:r>
          </w:p>
        </w:tc>
        <w:tc>
          <w:tcPr>
            <w:tcW w:w="6094" w:type="dxa"/>
            <w:vAlign w:val="center"/>
          </w:tcPr>
          <w:p w:rsidR="00C5196C" w:rsidRPr="00184854" w:rsidRDefault="006A7EAA" w:rsidP="009E4C49">
            <w:pPr>
              <w:bidi/>
              <w:spacing w:line="360" w:lineRule="auto"/>
              <w:jc w:val="both"/>
              <w:rPr>
                <w:rFonts w:cs="David"/>
                <w:b/>
                <w:bCs/>
                <w:sz w:val="24"/>
                <w:szCs w:val="24"/>
                <w:rtl/>
              </w:rPr>
            </w:pPr>
            <w:r w:rsidRPr="006A7EAA">
              <w:rPr>
                <w:rFonts w:cs="David" w:hint="cs"/>
                <w:b/>
                <w:bCs/>
                <w:sz w:val="24"/>
                <w:szCs w:val="24"/>
                <w:rtl/>
              </w:rPr>
              <w:t>העתק חלקה הראשון של אמנת אונסק"ו להגנה על מורשת התרבות ומורשת הטבע של העולם משנת 1972</w:t>
            </w:r>
            <w:r>
              <w:rPr>
                <w:rFonts w:cs="David" w:hint="cs"/>
                <w:b/>
                <w:bCs/>
                <w:sz w:val="24"/>
                <w:szCs w:val="24"/>
                <w:rtl/>
              </w:rPr>
              <w:t xml:space="preserve"> (בתרגום לעברית)</w:t>
            </w:r>
          </w:p>
        </w:tc>
        <w:tc>
          <w:tcPr>
            <w:tcW w:w="1385" w:type="dxa"/>
          </w:tcPr>
          <w:p w:rsidR="00C5196C" w:rsidRPr="000C42A6" w:rsidRDefault="00C5196C" w:rsidP="009E4C49">
            <w:pPr>
              <w:bidi/>
              <w:spacing w:line="360" w:lineRule="auto"/>
              <w:jc w:val="both"/>
              <w:rPr>
                <w:rFonts w:ascii="Times New Roman" w:hAnsi="Times New Roman" w:cs="David"/>
                <w:sz w:val="24"/>
                <w:szCs w:val="24"/>
                <w:rtl/>
              </w:rPr>
            </w:pPr>
          </w:p>
        </w:tc>
      </w:tr>
      <w:tr w:rsidR="00C5196C" w:rsidRPr="000C42A6" w:rsidTr="00C5196C">
        <w:tc>
          <w:tcPr>
            <w:tcW w:w="1043" w:type="dxa"/>
            <w:vAlign w:val="center"/>
          </w:tcPr>
          <w:p w:rsidR="00C5196C" w:rsidRPr="000C42A6" w:rsidRDefault="006A7EAA" w:rsidP="009E4C49">
            <w:pPr>
              <w:bidi/>
              <w:spacing w:line="360" w:lineRule="auto"/>
              <w:jc w:val="both"/>
              <w:rPr>
                <w:rFonts w:ascii="Times New Roman" w:hAnsi="Times New Roman" w:cs="David"/>
                <w:b/>
                <w:bCs/>
                <w:sz w:val="24"/>
                <w:szCs w:val="24"/>
                <w:rtl/>
              </w:rPr>
            </w:pPr>
            <w:r>
              <w:rPr>
                <w:rFonts w:ascii="Times New Roman" w:hAnsi="Times New Roman" w:cs="David" w:hint="cs"/>
                <w:b/>
                <w:bCs/>
                <w:sz w:val="24"/>
                <w:szCs w:val="24"/>
                <w:rtl/>
              </w:rPr>
              <w:t>ח</w:t>
            </w:r>
          </w:p>
        </w:tc>
        <w:tc>
          <w:tcPr>
            <w:tcW w:w="6094" w:type="dxa"/>
            <w:vAlign w:val="center"/>
          </w:tcPr>
          <w:p w:rsidR="00C5196C" w:rsidRPr="00184854" w:rsidRDefault="006A7EAA" w:rsidP="009E4C49">
            <w:pPr>
              <w:bidi/>
              <w:spacing w:line="360" w:lineRule="auto"/>
              <w:jc w:val="both"/>
              <w:rPr>
                <w:rFonts w:cs="David"/>
                <w:b/>
                <w:bCs/>
                <w:sz w:val="24"/>
                <w:szCs w:val="24"/>
                <w:rtl/>
              </w:rPr>
            </w:pPr>
            <w:r w:rsidRPr="006A7EAA">
              <w:rPr>
                <w:rFonts w:cs="David" w:hint="cs"/>
                <w:b/>
                <w:bCs/>
                <w:sz w:val="24"/>
                <w:szCs w:val="24"/>
                <w:rtl/>
              </w:rPr>
              <w:t>העתק אמנת ונציה (בתרגום לעברית)</w:t>
            </w:r>
          </w:p>
        </w:tc>
        <w:tc>
          <w:tcPr>
            <w:tcW w:w="1385" w:type="dxa"/>
          </w:tcPr>
          <w:p w:rsidR="00C5196C" w:rsidRPr="000C42A6" w:rsidRDefault="00C5196C" w:rsidP="009E4C49">
            <w:pPr>
              <w:bidi/>
              <w:spacing w:line="360" w:lineRule="auto"/>
              <w:jc w:val="both"/>
              <w:rPr>
                <w:rFonts w:ascii="Times New Roman" w:hAnsi="Times New Roman" w:cs="David"/>
                <w:sz w:val="24"/>
                <w:szCs w:val="24"/>
                <w:rtl/>
              </w:rPr>
            </w:pPr>
          </w:p>
        </w:tc>
      </w:tr>
      <w:tr w:rsidR="00C5196C" w:rsidRPr="000C42A6" w:rsidTr="00C5196C">
        <w:tc>
          <w:tcPr>
            <w:tcW w:w="1043" w:type="dxa"/>
            <w:vAlign w:val="center"/>
          </w:tcPr>
          <w:p w:rsidR="00C5196C" w:rsidRPr="000C42A6" w:rsidRDefault="006A7EAA" w:rsidP="009E4C49">
            <w:pPr>
              <w:bidi/>
              <w:spacing w:line="360" w:lineRule="auto"/>
              <w:jc w:val="both"/>
              <w:rPr>
                <w:rFonts w:ascii="Times New Roman" w:hAnsi="Times New Roman" w:cs="David"/>
                <w:b/>
                <w:bCs/>
                <w:sz w:val="24"/>
                <w:szCs w:val="24"/>
                <w:rtl/>
              </w:rPr>
            </w:pPr>
            <w:r>
              <w:rPr>
                <w:rFonts w:ascii="Times New Roman" w:hAnsi="Times New Roman" w:cs="David" w:hint="cs"/>
                <w:b/>
                <w:bCs/>
                <w:sz w:val="24"/>
                <w:szCs w:val="24"/>
                <w:rtl/>
              </w:rPr>
              <w:t>ט-י</w:t>
            </w:r>
          </w:p>
        </w:tc>
        <w:tc>
          <w:tcPr>
            <w:tcW w:w="6094" w:type="dxa"/>
            <w:vAlign w:val="center"/>
          </w:tcPr>
          <w:p w:rsidR="00C5196C" w:rsidRPr="00184854" w:rsidRDefault="006A7EAA" w:rsidP="009E4C49">
            <w:pPr>
              <w:bidi/>
              <w:spacing w:line="360" w:lineRule="auto"/>
              <w:jc w:val="both"/>
              <w:rPr>
                <w:rFonts w:cs="David"/>
                <w:b/>
                <w:bCs/>
                <w:sz w:val="24"/>
                <w:szCs w:val="24"/>
                <w:rtl/>
              </w:rPr>
            </w:pPr>
            <w:r w:rsidRPr="00184854">
              <w:rPr>
                <w:rFonts w:cs="David" w:hint="cs"/>
                <w:b/>
                <w:bCs/>
                <w:sz w:val="24"/>
                <w:szCs w:val="24"/>
                <w:rtl/>
              </w:rPr>
              <w:t>חוק השמירה על אדמות ונכסי המדינה, מס' 14 לשנת 1961 והצו שהוצא על פיו</w:t>
            </w:r>
          </w:p>
        </w:tc>
        <w:tc>
          <w:tcPr>
            <w:tcW w:w="1385" w:type="dxa"/>
          </w:tcPr>
          <w:p w:rsidR="00C5196C" w:rsidRPr="000C42A6" w:rsidRDefault="00C5196C" w:rsidP="009E4C49">
            <w:pPr>
              <w:bidi/>
              <w:spacing w:line="360" w:lineRule="auto"/>
              <w:jc w:val="both"/>
              <w:rPr>
                <w:rFonts w:ascii="Times New Roman" w:hAnsi="Times New Roman" w:cs="David"/>
                <w:sz w:val="24"/>
                <w:szCs w:val="24"/>
                <w:rtl/>
              </w:rPr>
            </w:pPr>
          </w:p>
        </w:tc>
      </w:tr>
      <w:tr w:rsidR="00C5196C" w:rsidRPr="000C42A6" w:rsidTr="00C5196C">
        <w:tc>
          <w:tcPr>
            <w:tcW w:w="1043" w:type="dxa"/>
            <w:vAlign w:val="center"/>
          </w:tcPr>
          <w:p w:rsidR="00C5196C" w:rsidRPr="000C42A6" w:rsidRDefault="006A7EAA" w:rsidP="009E4C49">
            <w:pPr>
              <w:bidi/>
              <w:spacing w:line="360" w:lineRule="auto"/>
              <w:jc w:val="both"/>
              <w:rPr>
                <w:rFonts w:ascii="Times New Roman" w:hAnsi="Times New Roman" w:cs="David"/>
                <w:b/>
                <w:bCs/>
                <w:sz w:val="24"/>
                <w:szCs w:val="24"/>
                <w:rtl/>
              </w:rPr>
            </w:pPr>
            <w:r>
              <w:rPr>
                <w:rFonts w:ascii="Times New Roman" w:hAnsi="Times New Roman" w:cs="David" w:hint="cs"/>
                <w:b/>
                <w:bCs/>
                <w:sz w:val="24"/>
                <w:szCs w:val="24"/>
                <w:rtl/>
              </w:rPr>
              <w:t>י"א</w:t>
            </w:r>
          </w:p>
        </w:tc>
        <w:tc>
          <w:tcPr>
            <w:tcW w:w="6094" w:type="dxa"/>
            <w:vAlign w:val="center"/>
          </w:tcPr>
          <w:p w:rsidR="00C5196C" w:rsidRPr="00184854" w:rsidRDefault="006A7EAA" w:rsidP="009E4C49">
            <w:pPr>
              <w:bidi/>
              <w:spacing w:line="360" w:lineRule="auto"/>
              <w:jc w:val="both"/>
              <w:rPr>
                <w:rFonts w:cs="David"/>
                <w:b/>
                <w:bCs/>
                <w:sz w:val="24"/>
                <w:szCs w:val="24"/>
                <w:rtl/>
              </w:rPr>
            </w:pPr>
            <w:r>
              <w:rPr>
                <w:rFonts w:cs="David" w:hint="cs"/>
                <w:b/>
                <w:bCs/>
                <w:sz w:val="24"/>
                <w:szCs w:val="24"/>
                <w:rtl/>
              </w:rPr>
              <w:t xml:space="preserve">העתק </w:t>
            </w:r>
            <w:r w:rsidRPr="000C42A6">
              <w:rPr>
                <w:rFonts w:cs="David" w:hint="cs"/>
                <w:b/>
                <w:bCs/>
                <w:sz w:val="24"/>
                <w:szCs w:val="24"/>
                <w:rtl/>
              </w:rPr>
              <w:t xml:space="preserve">הצו בדבר תכנון ערים כפרים ובניינים (תיקון מספר 19) (יהודה </w:t>
            </w:r>
            <w:r>
              <w:rPr>
                <w:rFonts w:cs="David" w:hint="cs"/>
                <w:b/>
                <w:bCs/>
                <w:sz w:val="24"/>
                <w:szCs w:val="24"/>
                <w:rtl/>
              </w:rPr>
              <w:t>ושומרון) (מס' 1585) התשס"ז-2007</w:t>
            </w:r>
          </w:p>
        </w:tc>
        <w:tc>
          <w:tcPr>
            <w:tcW w:w="1385" w:type="dxa"/>
          </w:tcPr>
          <w:p w:rsidR="00C5196C" w:rsidRPr="000C42A6" w:rsidRDefault="00C5196C" w:rsidP="009E4C49">
            <w:pPr>
              <w:bidi/>
              <w:spacing w:line="360" w:lineRule="auto"/>
              <w:jc w:val="both"/>
              <w:rPr>
                <w:rFonts w:ascii="Times New Roman" w:hAnsi="Times New Roman" w:cs="David"/>
                <w:sz w:val="24"/>
                <w:szCs w:val="24"/>
                <w:rtl/>
              </w:rPr>
            </w:pPr>
          </w:p>
        </w:tc>
      </w:tr>
    </w:tbl>
    <w:p w:rsidR="0076259E" w:rsidRPr="000C42A6" w:rsidRDefault="0076259E" w:rsidP="009E4C49">
      <w:pPr>
        <w:pStyle w:val="a9"/>
        <w:bidi/>
        <w:spacing w:line="360" w:lineRule="auto"/>
        <w:ind w:left="1140"/>
        <w:jc w:val="both"/>
        <w:rPr>
          <w:rFonts w:cs="David"/>
          <w:sz w:val="24"/>
          <w:szCs w:val="24"/>
          <w:rtl/>
        </w:rPr>
      </w:pPr>
    </w:p>
    <w:p w:rsidR="0076259E" w:rsidRPr="000C42A6" w:rsidRDefault="0076259E" w:rsidP="009E4C49">
      <w:pPr>
        <w:bidi/>
        <w:spacing w:line="360" w:lineRule="auto"/>
        <w:jc w:val="both"/>
        <w:rPr>
          <w:rFonts w:ascii="Times New Roman" w:hAnsi="Times New Roman" w:cs="David"/>
          <w:b/>
          <w:bCs/>
          <w:sz w:val="24"/>
          <w:szCs w:val="24"/>
          <w:rtl/>
        </w:rPr>
      </w:pPr>
    </w:p>
    <w:p w:rsidR="0076259E" w:rsidRPr="006A7EAA" w:rsidRDefault="005847EB" w:rsidP="006A7EAA">
      <w:pPr>
        <w:pageBreakBefore/>
        <w:tabs>
          <w:tab w:val="center" w:pos="4680"/>
        </w:tabs>
        <w:bidi/>
        <w:spacing w:line="360" w:lineRule="auto"/>
        <w:jc w:val="center"/>
        <w:rPr>
          <w:rFonts w:cs="David"/>
          <w:b/>
          <w:bCs/>
          <w:sz w:val="48"/>
          <w:szCs w:val="48"/>
          <w:rtl/>
        </w:rPr>
      </w:pPr>
      <w:r w:rsidRPr="006A7EAA">
        <w:rPr>
          <w:rFonts w:cs="David"/>
          <w:b/>
          <w:bCs/>
          <w:sz w:val="48"/>
          <w:szCs w:val="48"/>
          <w:rtl/>
        </w:rPr>
        <w:t>נספח א'</w:t>
      </w:r>
    </w:p>
    <w:p w:rsidR="0076259E" w:rsidRPr="006A7EAA" w:rsidRDefault="006A7EAA" w:rsidP="006A7EAA">
      <w:pPr>
        <w:bidi/>
        <w:spacing w:line="360" w:lineRule="auto"/>
        <w:jc w:val="center"/>
        <w:rPr>
          <w:rFonts w:cs="David"/>
          <w:b/>
          <w:bCs/>
          <w:sz w:val="48"/>
          <w:szCs w:val="48"/>
          <w:rtl/>
        </w:rPr>
      </w:pPr>
      <w:r w:rsidRPr="006A7EAA">
        <w:rPr>
          <w:rFonts w:cs="David" w:hint="cs"/>
          <w:b/>
          <w:bCs/>
          <w:sz w:val="48"/>
          <w:szCs w:val="48"/>
          <w:rtl/>
        </w:rPr>
        <w:t>חוות הדעת מאת הפרופסור יואל אליצור</w:t>
      </w: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Default="0076259E"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76259E" w:rsidRPr="006A7EAA" w:rsidRDefault="005847EB" w:rsidP="006A7EAA">
      <w:pPr>
        <w:bidi/>
        <w:spacing w:line="360" w:lineRule="auto"/>
        <w:rPr>
          <w:rFonts w:cs="David"/>
          <w:sz w:val="48"/>
          <w:szCs w:val="48"/>
          <w:rtl/>
        </w:rPr>
      </w:pPr>
      <w:r w:rsidRPr="006A7EAA">
        <w:rPr>
          <w:rFonts w:cs="David"/>
          <w:sz w:val="48"/>
          <w:szCs w:val="48"/>
          <w:rtl/>
        </w:rPr>
        <w:t>נספח א'</w:t>
      </w:r>
    </w:p>
    <w:p w:rsidR="0076259E" w:rsidRPr="006A7EAA" w:rsidRDefault="006A7EAA" w:rsidP="006A7EAA">
      <w:pPr>
        <w:bidi/>
        <w:spacing w:line="360" w:lineRule="auto"/>
        <w:rPr>
          <w:rFonts w:cs="David"/>
          <w:sz w:val="48"/>
          <w:szCs w:val="48"/>
          <w:rtl/>
        </w:rPr>
      </w:pPr>
      <w:r w:rsidRPr="006A7EAA">
        <w:rPr>
          <w:rFonts w:cs="David" w:hint="cs"/>
          <w:sz w:val="48"/>
          <w:szCs w:val="48"/>
          <w:rtl/>
        </w:rPr>
        <w:t>חוות הדעת מאת הפרופסור יואל אליצור</w:t>
      </w:r>
    </w:p>
    <w:p w:rsidR="0076259E" w:rsidRPr="006A7EAA" w:rsidRDefault="005847EB" w:rsidP="006A7EAA">
      <w:pPr>
        <w:bidi/>
        <w:spacing w:line="360" w:lineRule="auto"/>
        <w:jc w:val="center"/>
        <w:rPr>
          <w:rFonts w:cs="David"/>
          <w:b/>
          <w:bCs/>
          <w:sz w:val="48"/>
          <w:szCs w:val="48"/>
          <w:rtl/>
        </w:rPr>
      </w:pPr>
      <w:r w:rsidRPr="006A7EAA">
        <w:rPr>
          <w:rFonts w:cs="David"/>
          <w:b/>
          <w:bCs/>
          <w:sz w:val="48"/>
          <w:szCs w:val="48"/>
          <w:rtl/>
        </w:rPr>
        <w:t>נספח ב'</w:t>
      </w:r>
    </w:p>
    <w:p w:rsidR="0076259E" w:rsidRPr="006A7EAA" w:rsidRDefault="006311A3" w:rsidP="006311A3">
      <w:pPr>
        <w:bidi/>
        <w:spacing w:line="360" w:lineRule="auto"/>
        <w:jc w:val="center"/>
        <w:rPr>
          <w:rFonts w:cs="David"/>
          <w:b/>
          <w:bCs/>
          <w:sz w:val="48"/>
          <w:szCs w:val="48"/>
        </w:rPr>
      </w:pPr>
      <w:r w:rsidRPr="006311A3">
        <w:rPr>
          <w:rFonts w:cs="David" w:hint="cs"/>
          <w:b/>
          <w:bCs/>
          <w:sz w:val="48"/>
          <w:szCs w:val="48"/>
          <w:rtl/>
        </w:rPr>
        <w:t>העתק המפה המנדטורית ועליה סימון נקודת המשטרה</w:t>
      </w: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Default="0076259E" w:rsidP="006A7EAA">
      <w:pPr>
        <w:bidi/>
        <w:spacing w:line="360" w:lineRule="auto"/>
        <w:jc w:val="center"/>
        <w:rPr>
          <w:rFonts w:cs="David"/>
          <w:b/>
          <w:bCs/>
          <w:sz w:val="48"/>
          <w:szCs w:val="48"/>
          <w:rtl/>
        </w:rPr>
      </w:pPr>
    </w:p>
    <w:p w:rsidR="006311A3" w:rsidRPr="006A7EAA" w:rsidRDefault="006311A3" w:rsidP="006311A3">
      <w:pPr>
        <w:bidi/>
        <w:spacing w:line="360" w:lineRule="auto"/>
        <w:jc w:val="center"/>
        <w:rPr>
          <w:rFonts w:cs="David"/>
          <w:b/>
          <w:bCs/>
          <w:sz w:val="48"/>
          <w:szCs w:val="48"/>
          <w:rtl/>
        </w:rPr>
      </w:pPr>
    </w:p>
    <w:p w:rsidR="0076259E" w:rsidRPr="006311A3" w:rsidRDefault="005847EB" w:rsidP="006A7EAA">
      <w:pPr>
        <w:bidi/>
        <w:spacing w:line="360" w:lineRule="auto"/>
        <w:rPr>
          <w:rFonts w:cs="David"/>
          <w:sz w:val="48"/>
          <w:szCs w:val="48"/>
          <w:rtl/>
        </w:rPr>
      </w:pPr>
      <w:r w:rsidRPr="006311A3">
        <w:rPr>
          <w:rFonts w:cs="David"/>
          <w:sz w:val="48"/>
          <w:szCs w:val="48"/>
          <w:rtl/>
        </w:rPr>
        <w:t>נספח ב'</w:t>
      </w:r>
    </w:p>
    <w:p w:rsidR="0076259E" w:rsidRPr="006311A3" w:rsidRDefault="006311A3" w:rsidP="006311A3">
      <w:pPr>
        <w:bidi/>
        <w:spacing w:line="360" w:lineRule="auto"/>
        <w:rPr>
          <w:rFonts w:cs="David"/>
          <w:sz w:val="48"/>
          <w:szCs w:val="48"/>
        </w:rPr>
      </w:pPr>
      <w:r w:rsidRPr="006311A3">
        <w:rPr>
          <w:rFonts w:cs="David" w:hint="cs"/>
          <w:sz w:val="48"/>
          <w:szCs w:val="48"/>
          <w:rtl/>
        </w:rPr>
        <w:t>העתק המפה המנדטורית ועליה סימון נקודת המשטרה</w:t>
      </w:r>
    </w:p>
    <w:p w:rsidR="0076259E" w:rsidRPr="006A7EAA" w:rsidRDefault="005847EB" w:rsidP="006A7EAA">
      <w:pPr>
        <w:bidi/>
        <w:spacing w:line="360" w:lineRule="auto"/>
        <w:jc w:val="center"/>
        <w:rPr>
          <w:rFonts w:cs="David"/>
          <w:b/>
          <w:bCs/>
          <w:sz w:val="48"/>
          <w:szCs w:val="48"/>
          <w:rtl/>
        </w:rPr>
      </w:pPr>
      <w:r w:rsidRPr="006A7EAA">
        <w:rPr>
          <w:rFonts w:cs="David"/>
          <w:b/>
          <w:bCs/>
          <w:sz w:val="48"/>
          <w:szCs w:val="48"/>
          <w:rtl/>
        </w:rPr>
        <w:t>נספח ג'</w:t>
      </w:r>
    </w:p>
    <w:p w:rsidR="0076259E" w:rsidRPr="006A7EAA" w:rsidRDefault="006A7EAA" w:rsidP="006A7EAA">
      <w:pPr>
        <w:bidi/>
        <w:spacing w:line="360" w:lineRule="auto"/>
        <w:jc w:val="center"/>
        <w:rPr>
          <w:rFonts w:cs="David"/>
          <w:b/>
          <w:bCs/>
          <w:sz w:val="48"/>
          <w:szCs w:val="48"/>
          <w:rtl/>
        </w:rPr>
      </w:pPr>
      <w:r w:rsidRPr="006A7EAA">
        <w:rPr>
          <w:rFonts w:cs="David" w:hint="cs"/>
          <w:b/>
          <w:bCs/>
          <w:sz w:val="48"/>
          <w:szCs w:val="48"/>
          <w:rtl/>
        </w:rPr>
        <w:t>פרוטוקול הדיון בעניינו של המשיב 5 מיום 19 יוני 2012 בתיק מס' 2888/12</w:t>
      </w: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5847EB" w:rsidP="006A7EAA">
      <w:pPr>
        <w:bidi/>
        <w:spacing w:line="360" w:lineRule="auto"/>
        <w:rPr>
          <w:rFonts w:cs="David"/>
          <w:sz w:val="48"/>
          <w:szCs w:val="48"/>
          <w:rtl/>
        </w:rPr>
      </w:pPr>
      <w:r w:rsidRPr="006A7EAA">
        <w:rPr>
          <w:rFonts w:cs="David"/>
          <w:sz w:val="48"/>
          <w:szCs w:val="48"/>
          <w:rtl/>
        </w:rPr>
        <w:t>נספח ג'</w:t>
      </w:r>
    </w:p>
    <w:p w:rsidR="006A7EAA" w:rsidRPr="006A7EAA" w:rsidRDefault="006A7EAA" w:rsidP="006A7EAA">
      <w:pPr>
        <w:bidi/>
        <w:spacing w:line="360" w:lineRule="auto"/>
        <w:rPr>
          <w:rFonts w:cs="David"/>
          <w:sz w:val="48"/>
          <w:szCs w:val="48"/>
          <w:rtl/>
        </w:rPr>
      </w:pPr>
      <w:r w:rsidRPr="006A7EAA">
        <w:rPr>
          <w:rFonts w:cs="David" w:hint="cs"/>
          <w:sz w:val="48"/>
          <w:szCs w:val="48"/>
          <w:rtl/>
        </w:rPr>
        <w:t>פרוטוקול הדיון בעניינו של המשיב 5 מיום 19 יוני 2012 בתיק מס' 2888/12</w:t>
      </w:r>
    </w:p>
    <w:p w:rsidR="0076259E" w:rsidRPr="006A7EAA" w:rsidRDefault="005847EB" w:rsidP="006A7EAA">
      <w:pPr>
        <w:bidi/>
        <w:spacing w:line="360" w:lineRule="auto"/>
        <w:jc w:val="center"/>
        <w:rPr>
          <w:rFonts w:cs="David"/>
          <w:b/>
          <w:bCs/>
          <w:sz w:val="48"/>
          <w:szCs w:val="48"/>
          <w:rtl/>
        </w:rPr>
      </w:pPr>
      <w:r w:rsidRPr="006A7EAA">
        <w:rPr>
          <w:rFonts w:cs="David"/>
          <w:b/>
          <w:bCs/>
          <w:sz w:val="48"/>
          <w:szCs w:val="48"/>
          <w:rtl/>
        </w:rPr>
        <w:t>נספח ד'</w:t>
      </w:r>
    </w:p>
    <w:p w:rsidR="0076259E" w:rsidRPr="006A7EAA" w:rsidRDefault="006A7EAA" w:rsidP="006A7EAA">
      <w:pPr>
        <w:bidi/>
        <w:spacing w:line="360" w:lineRule="auto"/>
        <w:jc w:val="center"/>
        <w:rPr>
          <w:rFonts w:cs="David"/>
          <w:b/>
          <w:bCs/>
          <w:sz w:val="48"/>
          <w:szCs w:val="48"/>
          <w:rtl/>
        </w:rPr>
      </w:pPr>
      <w:r w:rsidRPr="006A7EAA">
        <w:rPr>
          <w:rFonts w:cs="David" w:hint="cs"/>
          <w:b/>
          <w:bCs/>
          <w:sz w:val="48"/>
          <w:szCs w:val="48"/>
          <w:rtl/>
        </w:rPr>
        <w:t>פניית העותרת מיום 7 מאי 2012</w:t>
      </w: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5847EB" w:rsidP="006A7EAA">
      <w:pPr>
        <w:bidi/>
        <w:spacing w:line="360" w:lineRule="auto"/>
        <w:rPr>
          <w:rFonts w:cs="David"/>
          <w:sz w:val="48"/>
          <w:szCs w:val="48"/>
          <w:rtl/>
        </w:rPr>
      </w:pPr>
      <w:r w:rsidRPr="006A7EAA">
        <w:rPr>
          <w:rFonts w:cs="David"/>
          <w:sz w:val="48"/>
          <w:szCs w:val="48"/>
          <w:rtl/>
        </w:rPr>
        <w:t>נספח ד'</w:t>
      </w:r>
    </w:p>
    <w:p w:rsidR="006A7EAA" w:rsidRPr="006A7EAA" w:rsidRDefault="006A7EAA" w:rsidP="006A7EAA">
      <w:pPr>
        <w:bidi/>
        <w:spacing w:line="360" w:lineRule="auto"/>
        <w:rPr>
          <w:rFonts w:cs="David"/>
          <w:sz w:val="48"/>
          <w:szCs w:val="48"/>
          <w:rtl/>
        </w:rPr>
      </w:pPr>
      <w:r w:rsidRPr="006A7EAA">
        <w:rPr>
          <w:rFonts w:cs="David" w:hint="cs"/>
          <w:sz w:val="48"/>
          <w:szCs w:val="48"/>
          <w:rtl/>
        </w:rPr>
        <w:t>פניית העותרת מיום 7 מאי 2012</w:t>
      </w:r>
    </w:p>
    <w:p w:rsidR="0076259E" w:rsidRPr="006A7EAA" w:rsidRDefault="005847EB" w:rsidP="006A7EAA">
      <w:pPr>
        <w:bidi/>
        <w:spacing w:line="360" w:lineRule="auto"/>
        <w:jc w:val="center"/>
        <w:rPr>
          <w:rFonts w:cs="David"/>
          <w:b/>
          <w:bCs/>
          <w:sz w:val="48"/>
          <w:szCs w:val="48"/>
          <w:rtl/>
        </w:rPr>
      </w:pPr>
      <w:r w:rsidRPr="006A7EAA">
        <w:rPr>
          <w:rFonts w:cs="David"/>
          <w:b/>
          <w:bCs/>
          <w:sz w:val="48"/>
          <w:szCs w:val="48"/>
          <w:rtl/>
        </w:rPr>
        <w:t>נספח ה'</w:t>
      </w:r>
    </w:p>
    <w:p w:rsidR="0076259E" w:rsidRPr="006A7EAA" w:rsidRDefault="006A7EAA" w:rsidP="006A7EAA">
      <w:pPr>
        <w:bidi/>
        <w:spacing w:line="360" w:lineRule="auto"/>
        <w:jc w:val="center"/>
        <w:rPr>
          <w:rFonts w:cs="David"/>
          <w:b/>
          <w:bCs/>
          <w:sz w:val="48"/>
          <w:szCs w:val="48"/>
          <w:rtl/>
        </w:rPr>
      </w:pPr>
      <w:r w:rsidRPr="006A7EAA">
        <w:rPr>
          <w:rFonts w:cs="David" w:hint="cs"/>
          <w:b/>
          <w:bCs/>
          <w:sz w:val="48"/>
          <w:szCs w:val="48"/>
          <w:rtl/>
        </w:rPr>
        <w:t>תשובת המינהל מיום 15 אוגוסט 2012</w:t>
      </w: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Default="0076259E" w:rsidP="006A7EAA">
      <w:pPr>
        <w:bidi/>
        <w:spacing w:line="360" w:lineRule="auto"/>
        <w:jc w:val="center"/>
        <w:rPr>
          <w:rFonts w:cs="David"/>
          <w:b/>
          <w:bCs/>
          <w:sz w:val="48"/>
          <w:szCs w:val="48"/>
          <w:rtl/>
        </w:rPr>
      </w:pPr>
    </w:p>
    <w:p w:rsid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76259E" w:rsidRPr="006A7EAA" w:rsidRDefault="005847EB" w:rsidP="006A7EAA">
      <w:pPr>
        <w:bidi/>
        <w:spacing w:line="360" w:lineRule="auto"/>
        <w:rPr>
          <w:rFonts w:cs="David"/>
          <w:sz w:val="48"/>
          <w:szCs w:val="48"/>
          <w:rtl/>
        </w:rPr>
      </w:pPr>
      <w:r w:rsidRPr="006A7EAA">
        <w:rPr>
          <w:rFonts w:cs="David"/>
          <w:sz w:val="48"/>
          <w:szCs w:val="48"/>
          <w:rtl/>
        </w:rPr>
        <w:t>נספח ה'</w:t>
      </w:r>
    </w:p>
    <w:p w:rsidR="006A7EAA" w:rsidRPr="006A7EAA" w:rsidRDefault="006A7EAA" w:rsidP="006A7EAA">
      <w:pPr>
        <w:bidi/>
        <w:spacing w:line="360" w:lineRule="auto"/>
        <w:rPr>
          <w:rFonts w:cs="David"/>
          <w:sz w:val="48"/>
          <w:szCs w:val="48"/>
          <w:rtl/>
        </w:rPr>
      </w:pPr>
      <w:r w:rsidRPr="006A7EAA">
        <w:rPr>
          <w:rFonts w:cs="David" w:hint="cs"/>
          <w:sz w:val="48"/>
          <w:szCs w:val="48"/>
          <w:rtl/>
        </w:rPr>
        <w:t>תשובת המינהל מיום 15 אוגוסט 2012</w:t>
      </w:r>
    </w:p>
    <w:p w:rsidR="0076259E" w:rsidRPr="006A7EAA" w:rsidRDefault="005847EB" w:rsidP="006A7EAA">
      <w:pPr>
        <w:bidi/>
        <w:spacing w:line="360" w:lineRule="auto"/>
        <w:jc w:val="center"/>
        <w:rPr>
          <w:rFonts w:cs="David"/>
          <w:b/>
          <w:bCs/>
          <w:sz w:val="48"/>
          <w:szCs w:val="48"/>
          <w:rtl/>
        </w:rPr>
      </w:pPr>
      <w:r w:rsidRPr="006A7EAA">
        <w:rPr>
          <w:rFonts w:cs="David"/>
          <w:b/>
          <w:bCs/>
          <w:sz w:val="48"/>
          <w:szCs w:val="48"/>
          <w:rtl/>
        </w:rPr>
        <w:t>נספח ו'</w:t>
      </w:r>
    </w:p>
    <w:p w:rsidR="0076259E" w:rsidRPr="006A7EAA" w:rsidRDefault="006A7EAA" w:rsidP="006A7EAA">
      <w:pPr>
        <w:bidi/>
        <w:spacing w:line="360" w:lineRule="auto"/>
        <w:jc w:val="center"/>
        <w:rPr>
          <w:rFonts w:cs="David"/>
          <w:b/>
          <w:bCs/>
          <w:sz w:val="48"/>
          <w:szCs w:val="48"/>
          <w:rtl/>
        </w:rPr>
      </w:pPr>
      <w:r w:rsidRPr="006A7EAA">
        <w:rPr>
          <w:rFonts w:cs="David" w:hint="cs"/>
          <w:b/>
          <w:bCs/>
          <w:sz w:val="48"/>
          <w:szCs w:val="48"/>
          <w:rtl/>
        </w:rPr>
        <w:t>פניית העותרת מיום 5 נובמבר 2012</w:t>
      </w: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76259E" w:rsidP="006A7EAA">
      <w:pPr>
        <w:bidi/>
        <w:spacing w:line="360" w:lineRule="auto"/>
        <w:jc w:val="center"/>
        <w:rPr>
          <w:rFonts w:cs="David"/>
          <w:b/>
          <w:bCs/>
          <w:sz w:val="48"/>
          <w:szCs w:val="48"/>
          <w:rtl/>
        </w:rPr>
      </w:pPr>
    </w:p>
    <w:p w:rsidR="0076259E" w:rsidRPr="006A7EAA" w:rsidRDefault="005847EB" w:rsidP="006A7EAA">
      <w:pPr>
        <w:bidi/>
        <w:spacing w:line="360" w:lineRule="auto"/>
        <w:rPr>
          <w:rFonts w:cs="David"/>
          <w:sz w:val="48"/>
          <w:szCs w:val="48"/>
          <w:rtl/>
        </w:rPr>
      </w:pPr>
      <w:r w:rsidRPr="006A7EAA">
        <w:rPr>
          <w:rFonts w:cs="David"/>
          <w:sz w:val="48"/>
          <w:szCs w:val="48"/>
          <w:rtl/>
        </w:rPr>
        <w:t>נספח ו'</w:t>
      </w:r>
    </w:p>
    <w:p w:rsidR="0076259E" w:rsidRPr="006A7EAA" w:rsidRDefault="006A7EAA" w:rsidP="006A7EAA">
      <w:pPr>
        <w:bidi/>
        <w:spacing w:line="360" w:lineRule="auto"/>
        <w:rPr>
          <w:rFonts w:cs="David"/>
          <w:sz w:val="48"/>
          <w:szCs w:val="48"/>
          <w:rtl/>
        </w:rPr>
      </w:pPr>
      <w:r w:rsidRPr="006A7EAA">
        <w:rPr>
          <w:rFonts w:cs="David" w:hint="cs"/>
          <w:sz w:val="48"/>
          <w:szCs w:val="48"/>
          <w:rtl/>
        </w:rPr>
        <w:t>פניית העותרת מיום 5 נובמבר 2012</w:t>
      </w:r>
    </w:p>
    <w:p w:rsidR="006A7EAA" w:rsidRPr="006A7EAA" w:rsidRDefault="006A7EAA" w:rsidP="006A7EAA">
      <w:pPr>
        <w:bidi/>
        <w:spacing w:line="360" w:lineRule="auto"/>
        <w:jc w:val="center"/>
        <w:rPr>
          <w:rFonts w:cs="David"/>
          <w:b/>
          <w:bCs/>
          <w:sz w:val="48"/>
          <w:szCs w:val="48"/>
          <w:rtl/>
        </w:rPr>
      </w:pPr>
      <w:r w:rsidRPr="006A7EAA">
        <w:rPr>
          <w:rFonts w:cs="David"/>
          <w:b/>
          <w:bCs/>
          <w:sz w:val="48"/>
          <w:szCs w:val="48"/>
          <w:rtl/>
        </w:rPr>
        <w:t xml:space="preserve">נספח </w:t>
      </w:r>
      <w:r w:rsidRPr="006A7EAA">
        <w:rPr>
          <w:rFonts w:cs="David" w:hint="cs"/>
          <w:b/>
          <w:bCs/>
          <w:sz w:val="48"/>
          <w:szCs w:val="48"/>
          <w:rtl/>
        </w:rPr>
        <w:t>ז</w:t>
      </w:r>
      <w:r w:rsidRPr="006A7EAA">
        <w:rPr>
          <w:rFonts w:cs="David"/>
          <w:b/>
          <w:bCs/>
          <w:sz w:val="48"/>
          <w:szCs w:val="48"/>
          <w:rtl/>
        </w:rPr>
        <w:t>'</w:t>
      </w:r>
    </w:p>
    <w:p w:rsidR="006A7EAA" w:rsidRPr="006A7EAA" w:rsidRDefault="006A7EAA" w:rsidP="006A7EAA">
      <w:pPr>
        <w:bidi/>
        <w:spacing w:line="360" w:lineRule="auto"/>
        <w:jc w:val="center"/>
        <w:rPr>
          <w:rFonts w:cs="David"/>
          <w:b/>
          <w:bCs/>
          <w:sz w:val="48"/>
          <w:szCs w:val="48"/>
          <w:rtl/>
        </w:rPr>
      </w:pPr>
      <w:r w:rsidRPr="006A7EAA">
        <w:rPr>
          <w:rFonts w:cs="David" w:hint="cs"/>
          <w:b/>
          <w:bCs/>
          <w:sz w:val="48"/>
          <w:szCs w:val="48"/>
          <w:rtl/>
        </w:rPr>
        <w:t>העתק חלקה הראשון של אמנת אונסק"ו להגנה על מורשת התרבות ומורשת הטבע של העולם משנת 1972 (בתרגום לעברית)</w:t>
      </w: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rPr>
          <w:rFonts w:cs="David"/>
          <w:sz w:val="48"/>
          <w:szCs w:val="48"/>
          <w:rtl/>
        </w:rPr>
      </w:pPr>
      <w:r w:rsidRPr="006A7EAA">
        <w:rPr>
          <w:rFonts w:cs="David"/>
          <w:sz w:val="48"/>
          <w:szCs w:val="48"/>
          <w:rtl/>
        </w:rPr>
        <w:t xml:space="preserve">נספח </w:t>
      </w:r>
      <w:r w:rsidRPr="006A7EAA">
        <w:rPr>
          <w:rFonts w:cs="David" w:hint="cs"/>
          <w:sz w:val="48"/>
          <w:szCs w:val="48"/>
          <w:rtl/>
        </w:rPr>
        <w:t>ז</w:t>
      </w:r>
      <w:r w:rsidRPr="006A7EAA">
        <w:rPr>
          <w:rFonts w:cs="David"/>
          <w:sz w:val="48"/>
          <w:szCs w:val="48"/>
          <w:rtl/>
        </w:rPr>
        <w:t>'</w:t>
      </w:r>
    </w:p>
    <w:p w:rsidR="006A7EAA" w:rsidRPr="006A7EAA" w:rsidRDefault="006A7EAA" w:rsidP="006A7EAA">
      <w:pPr>
        <w:bidi/>
        <w:spacing w:line="360" w:lineRule="auto"/>
        <w:rPr>
          <w:rFonts w:cs="David"/>
          <w:sz w:val="48"/>
          <w:szCs w:val="48"/>
          <w:rtl/>
        </w:rPr>
      </w:pPr>
      <w:r w:rsidRPr="006A7EAA">
        <w:rPr>
          <w:rFonts w:cs="David" w:hint="cs"/>
          <w:sz w:val="48"/>
          <w:szCs w:val="48"/>
          <w:rtl/>
        </w:rPr>
        <w:t>העתק חלקה הראשון של אמנת אונסק"ו להגנה על מורשת התרבות ומורשת הטבע של העולם משנת 1972 (בתרגום לעברית)</w:t>
      </w:r>
    </w:p>
    <w:p w:rsidR="006A7EAA" w:rsidRPr="006A7EAA" w:rsidRDefault="006A7EAA" w:rsidP="006A7EAA">
      <w:pPr>
        <w:bidi/>
        <w:spacing w:line="360" w:lineRule="auto"/>
        <w:jc w:val="center"/>
        <w:rPr>
          <w:rFonts w:cs="David"/>
          <w:b/>
          <w:bCs/>
          <w:sz w:val="48"/>
          <w:szCs w:val="48"/>
          <w:rtl/>
        </w:rPr>
      </w:pPr>
      <w:r w:rsidRPr="006A7EAA">
        <w:rPr>
          <w:rFonts w:cs="David"/>
          <w:b/>
          <w:bCs/>
          <w:sz w:val="48"/>
          <w:szCs w:val="48"/>
          <w:rtl/>
        </w:rPr>
        <w:t xml:space="preserve">נספח </w:t>
      </w:r>
      <w:r w:rsidRPr="006A7EAA">
        <w:rPr>
          <w:rFonts w:cs="David" w:hint="cs"/>
          <w:b/>
          <w:bCs/>
          <w:sz w:val="48"/>
          <w:szCs w:val="48"/>
          <w:rtl/>
        </w:rPr>
        <w:t>ח</w:t>
      </w:r>
      <w:r w:rsidRPr="006A7EAA">
        <w:rPr>
          <w:rFonts w:cs="David"/>
          <w:b/>
          <w:bCs/>
          <w:sz w:val="48"/>
          <w:szCs w:val="48"/>
          <w:rtl/>
        </w:rPr>
        <w:t>'</w:t>
      </w:r>
    </w:p>
    <w:p w:rsidR="006A7EAA" w:rsidRPr="006A7EAA" w:rsidRDefault="006A7EAA" w:rsidP="006A7EAA">
      <w:pPr>
        <w:bidi/>
        <w:spacing w:line="360" w:lineRule="auto"/>
        <w:jc w:val="center"/>
        <w:rPr>
          <w:rFonts w:cs="David"/>
          <w:b/>
          <w:bCs/>
          <w:sz w:val="48"/>
          <w:szCs w:val="48"/>
          <w:rtl/>
        </w:rPr>
      </w:pPr>
      <w:r w:rsidRPr="006A7EAA">
        <w:rPr>
          <w:rFonts w:cs="David" w:hint="cs"/>
          <w:b/>
          <w:bCs/>
          <w:sz w:val="48"/>
          <w:szCs w:val="48"/>
          <w:rtl/>
        </w:rPr>
        <w:t>העתק אמנת ונציה (בתרגום לעברית)</w:t>
      </w: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rPr>
          <w:rFonts w:cs="David"/>
          <w:sz w:val="48"/>
          <w:szCs w:val="48"/>
          <w:rtl/>
        </w:rPr>
      </w:pPr>
      <w:r w:rsidRPr="006A7EAA">
        <w:rPr>
          <w:rFonts w:cs="David"/>
          <w:sz w:val="48"/>
          <w:szCs w:val="48"/>
          <w:rtl/>
        </w:rPr>
        <w:t xml:space="preserve">נספח </w:t>
      </w:r>
      <w:r w:rsidRPr="006A7EAA">
        <w:rPr>
          <w:rFonts w:cs="David" w:hint="cs"/>
          <w:sz w:val="48"/>
          <w:szCs w:val="48"/>
          <w:rtl/>
        </w:rPr>
        <w:t>ח</w:t>
      </w:r>
      <w:r w:rsidRPr="006A7EAA">
        <w:rPr>
          <w:rFonts w:cs="David"/>
          <w:sz w:val="48"/>
          <w:szCs w:val="48"/>
          <w:rtl/>
        </w:rPr>
        <w:t>'</w:t>
      </w:r>
    </w:p>
    <w:p w:rsidR="006A7EAA" w:rsidRPr="006A7EAA" w:rsidRDefault="006A7EAA" w:rsidP="006A7EAA">
      <w:pPr>
        <w:bidi/>
        <w:spacing w:line="360" w:lineRule="auto"/>
        <w:rPr>
          <w:rFonts w:cs="David"/>
          <w:sz w:val="48"/>
          <w:szCs w:val="48"/>
          <w:rtl/>
        </w:rPr>
      </w:pPr>
      <w:r w:rsidRPr="006A7EAA">
        <w:rPr>
          <w:rFonts w:cs="David" w:hint="cs"/>
          <w:sz w:val="48"/>
          <w:szCs w:val="48"/>
          <w:rtl/>
        </w:rPr>
        <w:t>העתק אמנת ונציה (בתרגום לעברית)</w:t>
      </w:r>
    </w:p>
    <w:p w:rsidR="006A7EAA" w:rsidRPr="006A7EAA" w:rsidRDefault="006A7EAA" w:rsidP="006A7EAA">
      <w:pPr>
        <w:bidi/>
        <w:spacing w:line="360" w:lineRule="auto"/>
        <w:jc w:val="center"/>
        <w:rPr>
          <w:rFonts w:cs="David"/>
          <w:b/>
          <w:bCs/>
          <w:sz w:val="48"/>
          <w:szCs w:val="48"/>
          <w:rtl/>
        </w:rPr>
      </w:pPr>
      <w:r w:rsidRPr="006A7EAA">
        <w:rPr>
          <w:rFonts w:cs="David"/>
          <w:b/>
          <w:bCs/>
          <w:sz w:val="48"/>
          <w:szCs w:val="48"/>
          <w:rtl/>
        </w:rPr>
        <w:t>נספח</w:t>
      </w:r>
      <w:r w:rsidRPr="006A7EAA">
        <w:rPr>
          <w:rFonts w:cs="David" w:hint="cs"/>
          <w:b/>
          <w:bCs/>
          <w:sz w:val="48"/>
          <w:szCs w:val="48"/>
          <w:rtl/>
        </w:rPr>
        <w:t>ים ט'-י'</w:t>
      </w:r>
    </w:p>
    <w:p w:rsidR="006A7EAA" w:rsidRPr="006A7EAA" w:rsidRDefault="006A7EAA" w:rsidP="006A7EAA">
      <w:pPr>
        <w:bidi/>
        <w:spacing w:line="360" w:lineRule="auto"/>
        <w:jc w:val="center"/>
        <w:rPr>
          <w:rFonts w:cs="David"/>
          <w:b/>
          <w:bCs/>
          <w:sz w:val="48"/>
          <w:szCs w:val="48"/>
          <w:rtl/>
        </w:rPr>
      </w:pPr>
      <w:r w:rsidRPr="006A7EAA">
        <w:rPr>
          <w:rFonts w:cs="David" w:hint="cs"/>
          <w:b/>
          <w:bCs/>
          <w:sz w:val="48"/>
          <w:szCs w:val="48"/>
          <w:rtl/>
        </w:rPr>
        <w:t>חוק השמירה על אדמות ונכסי המדינה, מס' 14 לשנת 1961 והצו שהוצא על פיו</w:t>
      </w: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rPr>
          <w:rFonts w:cs="David"/>
          <w:sz w:val="48"/>
          <w:szCs w:val="48"/>
          <w:rtl/>
        </w:rPr>
      </w:pPr>
      <w:r w:rsidRPr="006A7EAA">
        <w:rPr>
          <w:rFonts w:cs="David"/>
          <w:sz w:val="48"/>
          <w:szCs w:val="48"/>
          <w:rtl/>
        </w:rPr>
        <w:t>נספח</w:t>
      </w:r>
      <w:r w:rsidRPr="006A7EAA">
        <w:rPr>
          <w:rFonts w:cs="David" w:hint="cs"/>
          <w:sz w:val="48"/>
          <w:szCs w:val="48"/>
          <w:rtl/>
        </w:rPr>
        <w:t>ים ט'-י'</w:t>
      </w:r>
    </w:p>
    <w:p w:rsidR="006A7EAA" w:rsidRPr="006A7EAA" w:rsidRDefault="006A7EAA" w:rsidP="006A7EAA">
      <w:pPr>
        <w:bidi/>
        <w:spacing w:line="360" w:lineRule="auto"/>
        <w:rPr>
          <w:rFonts w:cs="David"/>
          <w:sz w:val="48"/>
          <w:szCs w:val="48"/>
          <w:rtl/>
        </w:rPr>
      </w:pPr>
      <w:r w:rsidRPr="006A7EAA">
        <w:rPr>
          <w:rFonts w:cs="David" w:hint="cs"/>
          <w:sz w:val="48"/>
          <w:szCs w:val="48"/>
          <w:rtl/>
        </w:rPr>
        <w:t>חוק השמירה על אדמות ונכסי המדינה, מס' 14 לשנת 1961 והצו שהוצא על פיו</w:t>
      </w:r>
    </w:p>
    <w:p w:rsidR="006A7EAA" w:rsidRPr="006A7EAA" w:rsidRDefault="006A7EAA" w:rsidP="006A7EAA">
      <w:pPr>
        <w:bidi/>
        <w:spacing w:line="360" w:lineRule="auto"/>
        <w:jc w:val="center"/>
        <w:rPr>
          <w:rFonts w:cs="David"/>
          <w:b/>
          <w:bCs/>
          <w:sz w:val="48"/>
          <w:szCs w:val="48"/>
          <w:rtl/>
        </w:rPr>
      </w:pPr>
      <w:r w:rsidRPr="006A7EAA">
        <w:rPr>
          <w:rFonts w:cs="David"/>
          <w:b/>
          <w:bCs/>
          <w:sz w:val="48"/>
          <w:szCs w:val="48"/>
          <w:rtl/>
        </w:rPr>
        <w:t xml:space="preserve">נספח </w:t>
      </w:r>
      <w:r w:rsidRPr="006A7EAA">
        <w:rPr>
          <w:rFonts w:cs="David" w:hint="cs"/>
          <w:b/>
          <w:bCs/>
          <w:sz w:val="48"/>
          <w:szCs w:val="48"/>
          <w:rtl/>
        </w:rPr>
        <w:t>י"א</w:t>
      </w:r>
    </w:p>
    <w:p w:rsidR="006A7EAA" w:rsidRPr="006A7EAA" w:rsidRDefault="006A7EAA" w:rsidP="006A7EAA">
      <w:pPr>
        <w:bidi/>
        <w:spacing w:line="360" w:lineRule="auto"/>
        <w:jc w:val="center"/>
        <w:rPr>
          <w:rFonts w:cs="David"/>
          <w:b/>
          <w:bCs/>
          <w:sz w:val="48"/>
          <w:szCs w:val="48"/>
          <w:rtl/>
        </w:rPr>
      </w:pPr>
      <w:r w:rsidRPr="006A7EAA">
        <w:rPr>
          <w:rFonts w:cs="David" w:hint="cs"/>
          <w:b/>
          <w:bCs/>
          <w:sz w:val="48"/>
          <w:szCs w:val="48"/>
          <w:rtl/>
        </w:rPr>
        <w:t>העתק הצו בדבר תכנון ערים כפרים ובניינים (תיקון מספר 19) (יהודה ושומרון) (מס' 1585) התשס"ז-2007</w:t>
      </w: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jc w:val="center"/>
        <w:rPr>
          <w:rFonts w:cs="David"/>
          <w:b/>
          <w:bCs/>
          <w:sz w:val="48"/>
          <w:szCs w:val="48"/>
          <w:rtl/>
        </w:rPr>
      </w:pPr>
    </w:p>
    <w:p w:rsidR="006A7EAA" w:rsidRPr="006A7EAA" w:rsidRDefault="006A7EAA" w:rsidP="006A7EAA">
      <w:pPr>
        <w:bidi/>
        <w:spacing w:line="360" w:lineRule="auto"/>
        <w:rPr>
          <w:rFonts w:cs="David"/>
          <w:sz w:val="48"/>
          <w:szCs w:val="48"/>
          <w:rtl/>
        </w:rPr>
      </w:pPr>
      <w:r w:rsidRPr="006A7EAA">
        <w:rPr>
          <w:rFonts w:cs="David"/>
          <w:sz w:val="48"/>
          <w:szCs w:val="48"/>
          <w:rtl/>
        </w:rPr>
        <w:t xml:space="preserve">נספח </w:t>
      </w:r>
      <w:r w:rsidRPr="006A7EAA">
        <w:rPr>
          <w:rFonts w:cs="David" w:hint="cs"/>
          <w:sz w:val="48"/>
          <w:szCs w:val="48"/>
          <w:rtl/>
        </w:rPr>
        <w:t>י"א</w:t>
      </w:r>
    </w:p>
    <w:p w:rsidR="006A7EAA" w:rsidRPr="006A7EAA" w:rsidRDefault="006A7EAA" w:rsidP="006A7EAA">
      <w:pPr>
        <w:bidi/>
        <w:spacing w:line="360" w:lineRule="auto"/>
        <w:rPr>
          <w:rFonts w:cs="David"/>
          <w:sz w:val="48"/>
          <w:szCs w:val="48"/>
        </w:rPr>
      </w:pPr>
      <w:r w:rsidRPr="006A7EAA">
        <w:rPr>
          <w:rFonts w:cs="David" w:hint="cs"/>
          <w:sz w:val="48"/>
          <w:szCs w:val="48"/>
          <w:rtl/>
        </w:rPr>
        <w:t>העתק הצו בדבר תכנון ערים כפרים ובניינים (תיקון מספר 19) (יהודה ושומרון) (מס' 1585) התשס"ז-2007</w:t>
      </w:r>
    </w:p>
    <w:sectPr w:rsidR="006A7EAA" w:rsidRPr="006A7EAA" w:rsidSect="007B3AD8">
      <w:footerReference w:type="default" r:id="rId36"/>
      <w:footerReference w:type="first" r:id="rId37"/>
      <w:pgSz w:w="12240" w:h="15840"/>
      <w:pgMar w:top="1440" w:right="1440" w:bottom="1702" w:left="1440" w:header="720" w:footer="720" w:gutter="0"/>
      <w:cols w:space="720"/>
      <w:bidi/>
      <w:docGrid w:linePitch="24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920" w:rsidRDefault="00715920">
      <w:pPr>
        <w:spacing w:after="0" w:line="240" w:lineRule="auto"/>
      </w:pPr>
      <w:r>
        <w:separator/>
      </w:r>
    </w:p>
  </w:endnote>
  <w:endnote w:type="continuationSeparator" w:id="0">
    <w:p w:rsidR="00715920" w:rsidRDefault="00715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David">
    <w:panose1 w:val="00000000000000000000"/>
    <w:charset w:val="B1"/>
    <w:family w:val="auto"/>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FrankRuehl">
    <w:panose1 w:val="00000000000000000000"/>
    <w:charset w:val="B1"/>
    <w:family w:val="auto"/>
    <w:pitch w:val="variable"/>
    <w:sig w:usb0="00000801" w:usb1="00000000" w:usb2="00000000" w:usb3="00000000" w:csb0="00000020" w:csb1="00000000"/>
  </w:font>
  <w:font w:name="Narkisim">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AB5" w:rsidRDefault="00A63AB5">
    <w:pPr>
      <w:pStyle w:val="ac"/>
      <w:jc w:val="center"/>
    </w:pPr>
    <w:r>
      <w:fldChar w:fldCharType="begin"/>
    </w:r>
    <w:r>
      <w:instrText xml:space="preserve"> PAGE </w:instrText>
    </w:r>
    <w:r>
      <w:fldChar w:fldCharType="separate"/>
    </w:r>
    <w:r w:rsidR="00C31E55">
      <w:rPr>
        <w:noProof/>
      </w:rPr>
      <w:t>1</w:t>
    </w:r>
    <w:r>
      <w:rPr>
        <w:noProof/>
      </w:rPr>
      <w:fldChar w:fldCharType="end"/>
    </w:r>
  </w:p>
  <w:p w:rsidR="00A63AB5" w:rsidRDefault="00A63AB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AB5" w:rsidRDefault="00A63A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920" w:rsidRDefault="00715920">
      <w:pPr>
        <w:spacing w:after="0" w:line="240" w:lineRule="auto"/>
      </w:pPr>
      <w:r>
        <w:separator/>
      </w:r>
    </w:p>
  </w:footnote>
  <w:footnote w:type="continuationSeparator" w:id="0">
    <w:p w:rsidR="00715920" w:rsidRDefault="00715920">
      <w:pPr>
        <w:spacing w:after="0" w:line="240" w:lineRule="auto"/>
      </w:pPr>
      <w:r>
        <w:continuationSeparator/>
      </w:r>
    </w:p>
  </w:footnote>
  <w:footnote w:id="1">
    <w:p w:rsidR="00A63AB5" w:rsidRPr="003838B2" w:rsidRDefault="00A63AB5" w:rsidP="00F839FC">
      <w:pPr>
        <w:pStyle w:val="af2"/>
        <w:bidi/>
        <w:jc w:val="left"/>
        <w:rPr>
          <w:rFonts w:cs="Narkisim"/>
          <w:b/>
          <w:bCs/>
          <w:sz w:val="24"/>
          <w:szCs w:val="24"/>
          <w:vertAlign w:val="superscript"/>
          <w:rtl/>
        </w:rPr>
      </w:pPr>
      <w:r w:rsidRPr="003838B2">
        <w:rPr>
          <w:rStyle w:val="af4"/>
          <w:rFonts w:cs="Narkisim"/>
          <w:b/>
          <w:bCs/>
          <w:sz w:val="24"/>
          <w:szCs w:val="24"/>
        </w:rPr>
        <w:footnoteRef/>
      </w:r>
      <w:r w:rsidRPr="003838B2">
        <w:rPr>
          <w:rFonts w:cs="Narkisim"/>
          <w:b/>
          <w:bCs/>
          <w:sz w:val="24"/>
          <w:szCs w:val="24"/>
          <w:vertAlign w:val="superscript"/>
        </w:rPr>
        <w:t xml:space="preserve"> </w:t>
      </w:r>
      <w:r w:rsidRPr="003838B2">
        <w:rPr>
          <w:rFonts w:cs="Narkisim" w:hint="cs"/>
          <w:b/>
          <w:bCs/>
          <w:sz w:val="24"/>
          <w:szCs w:val="24"/>
          <w:vertAlign w:val="superscript"/>
          <w:rtl/>
        </w:rPr>
        <w:tab/>
        <w:t>תיאור האתר מתוך אתר האינטרנט ויקיפדיה.</w:t>
      </w:r>
    </w:p>
  </w:footnote>
  <w:footnote w:id="2">
    <w:p w:rsidR="00A63AB5" w:rsidRPr="007336DA" w:rsidRDefault="00A63AB5" w:rsidP="00F839FC">
      <w:pPr>
        <w:pStyle w:val="af2"/>
        <w:bidi/>
        <w:jc w:val="left"/>
        <w:rPr>
          <w:rFonts w:cs="Times New Roman"/>
          <w:b/>
          <w:bCs/>
          <w:sz w:val="24"/>
          <w:szCs w:val="24"/>
          <w:vertAlign w:val="superscript"/>
          <w:rtl/>
        </w:rPr>
      </w:pPr>
      <w:r w:rsidRPr="003838B2">
        <w:rPr>
          <w:rStyle w:val="af4"/>
          <w:rFonts w:cs="Narkisim"/>
          <w:b/>
          <w:bCs/>
          <w:sz w:val="24"/>
          <w:szCs w:val="24"/>
        </w:rPr>
        <w:footnoteRef/>
      </w:r>
      <w:r w:rsidRPr="003838B2">
        <w:rPr>
          <w:rFonts w:cs="Narkisim"/>
          <w:b/>
          <w:bCs/>
          <w:sz w:val="24"/>
          <w:szCs w:val="24"/>
          <w:vertAlign w:val="superscript"/>
        </w:rPr>
        <w:t xml:space="preserve"> </w:t>
      </w:r>
      <w:r w:rsidRPr="003838B2">
        <w:rPr>
          <w:rFonts w:cs="Narkisim" w:hint="cs"/>
          <w:b/>
          <w:bCs/>
          <w:sz w:val="24"/>
          <w:szCs w:val="24"/>
          <w:vertAlign w:val="superscript"/>
          <w:rtl/>
        </w:rPr>
        <w:tab/>
        <w:t>מתוך</w:t>
      </w:r>
      <w:r w:rsidR="005D5D6D">
        <w:rPr>
          <w:rFonts w:cs="Times New Roman" w:hint="cs"/>
          <w:b/>
          <w:bCs/>
          <w:sz w:val="24"/>
          <w:szCs w:val="24"/>
          <w:vertAlign w:val="superscript"/>
          <w:rtl/>
        </w:rPr>
        <w:t xml:space="preserve"> חוות הדעת נספח __ לעתירה זו ראו גם</w:t>
      </w:r>
      <w:r w:rsidRPr="003838B2">
        <w:rPr>
          <w:rFonts w:cs="Narkisim" w:hint="cs"/>
          <w:b/>
          <w:bCs/>
          <w:sz w:val="24"/>
          <w:szCs w:val="24"/>
          <w:vertAlign w:val="superscript"/>
          <w:rtl/>
        </w:rPr>
        <w:t xml:space="preserve"> </w:t>
      </w:r>
      <w:r w:rsidRPr="003838B2">
        <w:rPr>
          <w:rFonts w:ascii="Arial" w:hAnsi="Arial" w:cs="Narkisim"/>
          <w:b/>
          <w:bCs/>
          <w:color w:val="000000"/>
          <w:sz w:val="24"/>
          <w:szCs w:val="24"/>
          <w:shd w:val="clear" w:color="auto" w:fill="FFFFFF"/>
          <w:vertAlign w:val="superscript"/>
          <w:rtl/>
        </w:rPr>
        <w:t>אריאל - אנציקלופדיה לידיעת ארץ ישראל</w:t>
      </w:r>
      <w:r w:rsidRPr="003838B2">
        <w:rPr>
          <w:rFonts w:ascii="Arial" w:hAnsi="Arial" w:cs="Narkisim" w:hint="cs"/>
          <w:b/>
          <w:bCs/>
          <w:color w:val="000000"/>
          <w:sz w:val="24"/>
          <w:szCs w:val="24"/>
          <w:shd w:val="clear" w:color="auto" w:fill="FFFFFF"/>
          <w:vertAlign w:val="superscript"/>
          <w:rtl/>
        </w:rPr>
        <w:t>, ז. וילנאי, עם עובד בעמ' 3936</w:t>
      </w:r>
      <w:r w:rsidR="005D5D6D">
        <w:rPr>
          <w:rFonts w:cs="Times New Roman" w:hint="cs"/>
          <w:b/>
          <w:bCs/>
          <w:sz w:val="24"/>
          <w:szCs w:val="24"/>
          <w:vertAlign w:val="superscript"/>
          <w:rtl/>
        </w:rPr>
        <w:t>.</w:t>
      </w:r>
    </w:p>
  </w:footnote>
  <w:footnote w:id="3">
    <w:p w:rsidR="00A63AB5" w:rsidRPr="003838B2" w:rsidRDefault="00A63AB5" w:rsidP="00986B25">
      <w:pPr>
        <w:pStyle w:val="af2"/>
        <w:bidi/>
        <w:jc w:val="left"/>
        <w:rPr>
          <w:rStyle w:val="af4"/>
          <w:rFonts w:cs="Narkisim"/>
          <w:sz w:val="24"/>
          <w:szCs w:val="24"/>
          <w:rtl/>
        </w:rPr>
      </w:pPr>
      <w:r w:rsidRPr="003838B2">
        <w:rPr>
          <w:rStyle w:val="af4"/>
          <w:rFonts w:cs="Narkisim"/>
          <w:sz w:val="24"/>
          <w:szCs w:val="24"/>
        </w:rPr>
        <w:footnoteRef/>
      </w:r>
      <w:r w:rsidRPr="003838B2">
        <w:rPr>
          <w:rStyle w:val="af4"/>
          <w:rFonts w:cs="Narkisim"/>
          <w:sz w:val="24"/>
          <w:szCs w:val="24"/>
        </w:rPr>
        <w:t xml:space="preserve"> </w:t>
      </w:r>
      <w:r w:rsidRPr="003838B2">
        <w:rPr>
          <w:rStyle w:val="af4"/>
          <w:rFonts w:cs="Narkisim" w:hint="cs"/>
          <w:sz w:val="24"/>
          <w:szCs w:val="24"/>
          <w:rtl/>
        </w:rPr>
        <w:tab/>
        <w:t>מדברי כב' השופטת ע' ארבל בבג"צ 9253/08 קראעין ואח' נ' רשות העתיקות ואח'</w:t>
      </w:r>
    </w:p>
  </w:footnote>
  <w:footnote w:id="4">
    <w:p w:rsidR="00A63AB5" w:rsidRPr="003838B2" w:rsidRDefault="00A63AB5" w:rsidP="00F839FC">
      <w:pPr>
        <w:pStyle w:val="af2"/>
        <w:bidi/>
        <w:jc w:val="left"/>
        <w:rPr>
          <w:rStyle w:val="af4"/>
          <w:rFonts w:cs="Narkisim"/>
          <w:b/>
          <w:bCs/>
          <w:sz w:val="24"/>
          <w:szCs w:val="24"/>
          <w:rtl/>
        </w:rPr>
      </w:pPr>
      <w:r w:rsidRPr="003838B2">
        <w:rPr>
          <w:rStyle w:val="af4"/>
          <w:rFonts w:cs="Narkisim"/>
          <w:b/>
          <w:bCs/>
          <w:sz w:val="24"/>
          <w:szCs w:val="24"/>
        </w:rPr>
        <w:footnoteRef/>
      </w:r>
      <w:r w:rsidRPr="003838B2">
        <w:rPr>
          <w:rStyle w:val="af4"/>
          <w:rFonts w:cs="Narkisim"/>
          <w:b/>
          <w:bCs/>
          <w:sz w:val="24"/>
          <w:szCs w:val="24"/>
        </w:rPr>
        <w:t xml:space="preserve"> </w:t>
      </w:r>
      <w:r w:rsidRPr="003838B2">
        <w:rPr>
          <w:rStyle w:val="af4"/>
          <w:rFonts w:cs="Narkisim" w:hint="cs"/>
          <w:b/>
          <w:bCs/>
          <w:sz w:val="24"/>
          <w:szCs w:val="24"/>
          <w:rtl/>
        </w:rPr>
        <w:tab/>
        <w:t>מתוך דוח מבקר המדינה על הרשויות המקומיות - 2005, עמ' 57</w:t>
      </w:r>
    </w:p>
  </w:footnote>
  <w:footnote w:id="5">
    <w:p w:rsidR="00A63AB5" w:rsidRPr="003838B2" w:rsidRDefault="00A63AB5" w:rsidP="00010152">
      <w:pPr>
        <w:pStyle w:val="af2"/>
        <w:bidi/>
        <w:ind w:left="713" w:hanging="709"/>
        <w:jc w:val="left"/>
        <w:rPr>
          <w:rStyle w:val="af4"/>
          <w:rFonts w:cs="Narkisim"/>
          <w:b/>
          <w:bCs/>
          <w:sz w:val="24"/>
          <w:szCs w:val="24"/>
          <w:rtl/>
        </w:rPr>
      </w:pPr>
      <w:r w:rsidRPr="003838B2">
        <w:rPr>
          <w:rStyle w:val="af4"/>
          <w:rFonts w:cs="Narkisim"/>
          <w:b/>
          <w:bCs/>
          <w:sz w:val="24"/>
          <w:szCs w:val="24"/>
        </w:rPr>
        <w:footnoteRef/>
      </w:r>
      <w:r w:rsidRPr="003838B2">
        <w:rPr>
          <w:rStyle w:val="af4"/>
          <w:rFonts w:cs="Narkisim"/>
          <w:b/>
          <w:bCs/>
          <w:sz w:val="24"/>
          <w:szCs w:val="24"/>
        </w:rPr>
        <w:t xml:space="preserve"> </w:t>
      </w:r>
      <w:r w:rsidRPr="003838B2">
        <w:rPr>
          <w:rStyle w:val="af4"/>
          <w:rFonts w:cs="Narkisim" w:hint="cs"/>
          <w:b/>
          <w:bCs/>
          <w:sz w:val="24"/>
          <w:szCs w:val="24"/>
          <w:rtl/>
        </w:rPr>
        <w:tab/>
      </w:r>
      <w:r w:rsidRPr="003838B2">
        <w:rPr>
          <w:rStyle w:val="af4"/>
          <w:rFonts w:cs="Narkisim"/>
          <w:b/>
          <w:bCs/>
          <w:sz w:val="24"/>
          <w:szCs w:val="24"/>
        </w:rPr>
        <w:t>International Council on Monuments And Sites International Charter for the Conservation and Restoration of Monuments and Sites (The Venice Charter</w:t>
      </w:r>
      <w:r w:rsidRPr="003838B2">
        <w:rPr>
          <w:rStyle w:val="af4"/>
          <w:rFonts w:cs="Narkisim"/>
          <w:sz w:val="24"/>
          <w:szCs w:val="24"/>
        </w:rPr>
        <w:t>)</w:t>
      </w:r>
    </w:p>
  </w:footnote>
  <w:footnote w:id="6">
    <w:p w:rsidR="00A63AB5" w:rsidRPr="003838B2" w:rsidRDefault="00A63AB5" w:rsidP="00876E06">
      <w:pPr>
        <w:pStyle w:val="af2"/>
        <w:bidi/>
        <w:jc w:val="left"/>
        <w:rPr>
          <w:rStyle w:val="af4"/>
          <w:rFonts w:cs="Narkisim"/>
          <w:b/>
          <w:bCs/>
          <w:sz w:val="24"/>
          <w:szCs w:val="24"/>
          <w:rtl/>
        </w:rPr>
      </w:pPr>
      <w:r w:rsidRPr="003838B2">
        <w:rPr>
          <w:rStyle w:val="af4"/>
          <w:rFonts w:cs="Narkisim"/>
          <w:b/>
          <w:bCs/>
          <w:sz w:val="24"/>
          <w:szCs w:val="24"/>
        </w:rPr>
        <w:footnoteRef/>
      </w:r>
      <w:r w:rsidRPr="003838B2">
        <w:rPr>
          <w:rStyle w:val="af4"/>
          <w:rFonts w:cs="Narkisim"/>
          <w:b/>
          <w:bCs/>
          <w:sz w:val="24"/>
          <w:szCs w:val="24"/>
        </w:rPr>
        <w:t xml:space="preserve"> </w:t>
      </w:r>
      <w:r w:rsidRPr="003838B2">
        <w:rPr>
          <w:rStyle w:val="af4"/>
          <w:rFonts w:cs="Narkisim" w:hint="cs"/>
          <w:b/>
          <w:bCs/>
          <w:sz w:val="24"/>
          <w:szCs w:val="24"/>
          <w:rtl/>
        </w:rPr>
        <w:tab/>
      </w:r>
      <w:r w:rsidRPr="003838B2">
        <w:rPr>
          <w:rFonts w:cs="Narkisim" w:hint="cs"/>
          <w:b/>
          <w:bCs/>
          <w:sz w:val="24"/>
          <w:szCs w:val="24"/>
          <w:vertAlign w:val="superscript"/>
          <w:rtl/>
        </w:rPr>
        <w:t>"</w:t>
      </w:r>
      <w:r w:rsidRPr="003838B2">
        <w:rPr>
          <w:rStyle w:val="af4"/>
          <w:rFonts w:cs="Narkisim" w:hint="cs"/>
          <w:b/>
          <w:bCs/>
          <w:sz w:val="24"/>
          <w:szCs w:val="24"/>
          <w:rtl/>
        </w:rPr>
        <w:t>אדמות המדינה ביהודה ושומרון – סקירה משפטית</w:t>
      </w:r>
      <w:r w:rsidRPr="003838B2">
        <w:rPr>
          <w:rFonts w:cs="Narkisim" w:hint="cs"/>
          <w:b/>
          <w:bCs/>
          <w:sz w:val="24"/>
          <w:szCs w:val="24"/>
          <w:vertAlign w:val="superscript"/>
          <w:rtl/>
        </w:rPr>
        <w:t>"</w:t>
      </w:r>
      <w:r w:rsidRPr="003838B2">
        <w:rPr>
          <w:rStyle w:val="af4"/>
          <w:rFonts w:cs="Narkisim" w:hint="cs"/>
          <w:b/>
          <w:bCs/>
          <w:sz w:val="24"/>
          <w:szCs w:val="24"/>
          <w:rtl/>
        </w:rPr>
        <w:t>, אייל זמיר, מכון ירושלים לחקר ישראל, ירושלים - תשמ"ה.</w:t>
      </w:r>
    </w:p>
  </w:footnote>
  <w:footnote w:id="7">
    <w:p w:rsidR="00A63AB5" w:rsidRPr="006C2343" w:rsidRDefault="00A63AB5" w:rsidP="00DA45F2">
      <w:pPr>
        <w:pStyle w:val="af2"/>
        <w:bidi/>
        <w:jc w:val="left"/>
        <w:rPr>
          <w:rStyle w:val="af4"/>
          <w:rFonts w:cs="Narkisim"/>
          <w:b/>
          <w:bCs/>
          <w:sz w:val="24"/>
          <w:szCs w:val="24"/>
          <w:rtl/>
        </w:rPr>
      </w:pPr>
      <w:r w:rsidRPr="003838B2">
        <w:rPr>
          <w:rStyle w:val="af4"/>
          <w:rFonts w:cs="Narkisim"/>
          <w:sz w:val="24"/>
          <w:szCs w:val="24"/>
        </w:rPr>
        <w:footnoteRef/>
      </w:r>
      <w:r w:rsidRPr="003838B2">
        <w:rPr>
          <w:rStyle w:val="af4"/>
          <w:rFonts w:cs="Narkisim"/>
          <w:sz w:val="24"/>
          <w:szCs w:val="24"/>
        </w:rPr>
        <w:t xml:space="preserve"> </w:t>
      </w:r>
      <w:r w:rsidRPr="006C2343">
        <w:rPr>
          <w:rStyle w:val="af4"/>
          <w:rFonts w:cs="Narkisim" w:hint="cs"/>
          <w:b/>
          <w:bCs/>
          <w:sz w:val="24"/>
          <w:szCs w:val="24"/>
          <w:rtl/>
        </w:rPr>
        <w:tab/>
        <w:t>"אדמות היהודים ביהודה, שומרון, חבל עזה ומזרח ירושלים" א. זמיר, א. בנבנישתי, מכון ירושלים לחקר ישראל, 1993 ירושלים</w:t>
      </w:r>
    </w:p>
  </w:footnote>
  <w:footnote w:id="8">
    <w:p w:rsidR="00A63AB5" w:rsidRPr="00C5196C" w:rsidRDefault="00A63AB5" w:rsidP="00D240DD">
      <w:pPr>
        <w:pStyle w:val="af2"/>
        <w:bidi/>
        <w:jc w:val="left"/>
        <w:rPr>
          <w:rStyle w:val="af4"/>
          <w:rFonts w:cs="Narkisim"/>
          <w:b/>
          <w:bCs/>
          <w:sz w:val="24"/>
          <w:szCs w:val="24"/>
          <w:rtl/>
        </w:rPr>
      </w:pPr>
      <w:r w:rsidRPr="00C5196C">
        <w:rPr>
          <w:rStyle w:val="af4"/>
          <w:rFonts w:cs="Narkisim" w:hint="cs"/>
          <w:b/>
          <w:bCs/>
          <w:sz w:val="24"/>
          <w:szCs w:val="24"/>
          <w:rtl/>
        </w:rPr>
        <w:t>8</w:t>
      </w:r>
      <w:r w:rsidRPr="00C5196C">
        <w:rPr>
          <w:rFonts w:cs="Narkisim" w:hint="cs"/>
          <w:b/>
          <w:bCs/>
          <w:sz w:val="24"/>
          <w:szCs w:val="24"/>
          <w:vertAlign w:val="superscript"/>
          <w:rtl/>
        </w:rPr>
        <w:tab/>
        <w:t>מדברי כבוד השופט חשין בבג"צ 5016/96, חורב ואח' נ' שר התחבורה ואח' בעמ' 152 לפסק הדין.</w:t>
      </w:r>
    </w:p>
  </w:footnote>
  <w:footnote w:id="9">
    <w:p w:rsidR="00A63AB5" w:rsidRPr="00C5196C" w:rsidRDefault="00A63AB5" w:rsidP="00EA3BE7">
      <w:pPr>
        <w:pStyle w:val="af2"/>
        <w:bidi/>
        <w:jc w:val="left"/>
        <w:rPr>
          <w:rFonts w:cs="Narkisim"/>
          <w:b/>
          <w:bCs/>
          <w:sz w:val="24"/>
          <w:szCs w:val="24"/>
          <w:vertAlign w:val="superscript"/>
          <w:rtl/>
        </w:rPr>
      </w:pPr>
      <w:r w:rsidRPr="00C5196C">
        <w:rPr>
          <w:rFonts w:cs="Narkisim" w:hint="cs"/>
          <w:b/>
          <w:bCs/>
          <w:sz w:val="24"/>
          <w:szCs w:val="24"/>
          <w:vertAlign w:val="superscript"/>
          <w:rtl/>
        </w:rPr>
        <w:t>9</w:t>
      </w:r>
      <w:r w:rsidRPr="00C5196C">
        <w:rPr>
          <w:rFonts w:cs="Narkisim" w:hint="cs"/>
          <w:b/>
          <w:bCs/>
          <w:sz w:val="24"/>
          <w:szCs w:val="24"/>
          <w:vertAlign w:val="superscript"/>
          <w:rtl/>
        </w:rPr>
        <w:tab/>
        <w:t>שם, בעמ' 147.</w:t>
      </w:r>
    </w:p>
  </w:footnote>
  <w:footnote w:id="10">
    <w:p w:rsidR="00A63AB5" w:rsidRPr="003838B2" w:rsidRDefault="00A63AB5" w:rsidP="005B7E22">
      <w:pPr>
        <w:pStyle w:val="af2"/>
        <w:bidi/>
        <w:jc w:val="left"/>
        <w:rPr>
          <w:rFonts w:cs="Narkisim"/>
          <w:sz w:val="24"/>
          <w:szCs w:val="24"/>
          <w:vertAlign w:val="superscript"/>
          <w:rtl/>
        </w:rPr>
      </w:pPr>
      <w:r w:rsidRPr="00C5196C">
        <w:rPr>
          <w:rFonts w:cs="Narkisim"/>
          <w:b/>
          <w:bCs/>
          <w:sz w:val="24"/>
          <w:szCs w:val="24"/>
          <w:vertAlign w:val="superscript"/>
        </w:rPr>
        <w:footnoteRef/>
      </w:r>
      <w:r w:rsidRPr="00C5196C">
        <w:rPr>
          <w:rFonts w:cs="Narkisim"/>
          <w:b/>
          <w:bCs/>
          <w:sz w:val="24"/>
          <w:szCs w:val="24"/>
          <w:vertAlign w:val="superscript"/>
        </w:rPr>
        <w:t xml:space="preserve"> </w:t>
      </w:r>
      <w:r w:rsidRPr="00C5196C">
        <w:rPr>
          <w:rFonts w:cs="Narkisim" w:hint="cs"/>
          <w:b/>
          <w:bCs/>
          <w:sz w:val="24"/>
          <w:szCs w:val="24"/>
          <w:vertAlign w:val="superscript"/>
          <w:rtl/>
        </w:rPr>
        <w:tab/>
        <w:t>במסגרת הדין הישראלי.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05CDE82"/>
    <w:lvl w:ilvl="0">
      <w:start w:val="1"/>
      <w:numFmt w:val="decimal"/>
      <w:lvlText w:val="%1."/>
      <w:lvlJc w:val="left"/>
      <w:pPr>
        <w:tabs>
          <w:tab w:val="num" w:pos="720"/>
        </w:tabs>
        <w:ind w:left="720" w:hanging="360"/>
      </w:pPr>
      <w:rPr>
        <w:rFonts w:cs="David"/>
        <w:b w:val="0"/>
        <w:bCs w:val="0"/>
        <w:lang w:val="en-US"/>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
    <w:nsid w:val="00000005"/>
    <w:multiLevelType w:val="multilevel"/>
    <w:tmpl w:val="00000005"/>
    <w:lvl w:ilvl="0">
      <w:start w:val="1"/>
      <w:numFmt w:val="decimal"/>
      <w:lvlText w:val="%1."/>
      <w:lvlJc w:val="left"/>
      <w:pPr>
        <w:tabs>
          <w:tab w:val="num" w:pos="720"/>
        </w:tabs>
        <w:ind w:left="720" w:hanging="360"/>
      </w:pPr>
      <w:rPr>
        <w:rFonts w:cs="Times New Roman"/>
        <w:sz w:val="2"/>
        <w:szCs w:val="22"/>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
    <w:nsid w:val="09553802"/>
    <w:multiLevelType w:val="hybridMultilevel"/>
    <w:tmpl w:val="D2D27190"/>
    <w:lvl w:ilvl="0" w:tplc="ABBA695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8A369CF"/>
    <w:multiLevelType w:val="multilevel"/>
    <w:tmpl w:val="D05CDE82"/>
    <w:lvl w:ilvl="0">
      <w:start w:val="1"/>
      <w:numFmt w:val="decimal"/>
      <w:lvlText w:val="%1."/>
      <w:lvlJc w:val="left"/>
      <w:pPr>
        <w:tabs>
          <w:tab w:val="num" w:pos="720"/>
        </w:tabs>
        <w:ind w:left="720" w:hanging="360"/>
      </w:pPr>
      <w:rPr>
        <w:rFonts w:cs="David"/>
        <w:b w:val="0"/>
        <w:bCs w:val="0"/>
        <w:lang w:val="en-US"/>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4">
    <w:nsid w:val="1B8F6DFB"/>
    <w:multiLevelType w:val="hybridMultilevel"/>
    <w:tmpl w:val="D2D27190"/>
    <w:lvl w:ilvl="0" w:tplc="ABBA695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6D230F"/>
    <w:multiLevelType w:val="hybridMultilevel"/>
    <w:tmpl w:val="7F9C0A8A"/>
    <w:lvl w:ilvl="0" w:tplc="75AA8972">
      <w:start w:val="11"/>
      <w:numFmt w:val="bullet"/>
      <w:lvlText w:val=""/>
      <w:lvlJc w:val="left"/>
      <w:pPr>
        <w:ind w:left="1080" w:hanging="360"/>
      </w:pPr>
      <w:rPr>
        <w:rFonts w:ascii="Symbol" w:eastAsia="Calibr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E9392F"/>
    <w:multiLevelType w:val="hybridMultilevel"/>
    <w:tmpl w:val="FB28B080"/>
    <w:lvl w:ilvl="0" w:tplc="BFE654F0">
      <w:start w:val="5"/>
      <w:numFmt w:val="decimal"/>
      <w:lvlText w:val="%1)"/>
      <w:lvlJc w:val="left"/>
      <w:pPr>
        <w:ind w:left="1772" w:hanging="360"/>
      </w:pPr>
      <w:rPr>
        <w:rFonts w:hint="default"/>
      </w:rPr>
    </w:lvl>
    <w:lvl w:ilvl="1" w:tplc="04090019" w:tentative="1">
      <w:start w:val="1"/>
      <w:numFmt w:val="lowerLetter"/>
      <w:lvlText w:val="%2."/>
      <w:lvlJc w:val="left"/>
      <w:pPr>
        <w:ind w:left="2492" w:hanging="360"/>
      </w:pPr>
    </w:lvl>
    <w:lvl w:ilvl="2" w:tplc="0409001B" w:tentative="1">
      <w:start w:val="1"/>
      <w:numFmt w:val="lowerRoman"/>
      <w:lvlText w:val="%3."/>
      <w:lvlJc w:val="right"/>
      <w:pPr>
        <w:ind w:left="3212" w:hanging="180"/>
      </w:pPr>
    </w:lvl>
    <w:lvl w:ilvl="3" w:tplc="0409000F" w:tentative="1">
      <w:start w:val="1"/>
      <w:numFmt w:val="decimal"/>
      <w:lvlText w:val="%4."/>
      <w:lvlJc w:val="left"/>
      <w:pPr>
        <w:ind w:left="3932" w:hanging="360"/>
      </w:pPr>
    </w:lvl>
    <w:lvl w:ilvl="4" w:tplc="04090019" w:tentative="1">
      <w:start w:val="1"/>
      <w:numFmt w:val="lowerLetter"/>
      <w:lvlText w:val="%5."/>
      <w:lvlJc w:val="left"/>
      <w:pPr>
        <w:ind w:left="4652" w:hanging="360"/>
      </w:pPr>
    </w:lvl>
    <w:lvl w:ilvl="5" w:tplc="0409001B" w:tentative="1">
      <w:start w:val="1"/>
      <w:numFmt w:val="lowerRoman"/>
      <w:lvlText w:val="%6."/>
      <w:lvlJc w:val="right"/>
      <w:pPr>
        <w:ind w:left="5372" w:hanging="180"/>
      </w:pPr>
    </w:lvl>
    <w:lvl w:ilvl="6" w:tplc="0409000F" w:tentative="1">
      <w:start w:val="1"/>
      <w:numFmt w:val="decimal"/>
      <w:lvlText w:val="%7."/>
      <w:lvlJc w:val="left"/>
      <w:pPr>
        <w:ind w:left="6092" w:hanging="360"/>
      </w:pPr>
    </w:lvl>
    <w:lvl w:ilvl="7" w:tplc="04090019" w:tentative="1">
      <w:start w:val="1"/>
      <w:numFmt w:val="lowerLetter"/>
      <w:lvlText w:val="%8."/>
      <w:lvlJc w:val="left"/>
      <w:pPr>
        <w:ind w:left="6812" w:hanging="360"/>
      </w:pPr>
    </w:lvl>
    <w:lvl w:ilvl="8" w:tplc="0409001B" w:tentative="1">
      <w:start w:val="1"/>
      <w:numFmt w:val="lowerRoman"/>
      <w:lvlText w:val="%9."/>
      <w:lvlJc w:val="right"/>
      <w:pPr>
        <w:ind w:left="7532" w:hanging="180"/>
      </w:pPr>
    </w:lvl>
  </w:abstractNum>
  <w:abstractNum w:abstractNumId="7">
    <w:nsid w:val="1F0D627A"/>
    <w:multiLevelType w:val="multilevel"/>
    <w:tmpl w:val="D05CDE82"/>
    <w:lvl w:ilvl="0">
      <w:start w:val="1"/>
      <w:numFmt w:val="decimal"/>
      <w:lvlText w:val="%1."/>
      <w:lvlJc w:val="left"/>
      <w:pPr>
        <w:tabs>
          <w:tab w:val="num" w:pos="720"/>
        </w:tabs>
        <w:ind w:left="720" w:hanging="360"/>
      </w:pPr>
      <w:rPr>
        <w:rFonts w:cs="David"/>
        <w:b w:val="0"/>
        <w:bCs w:val="0"/>
        <w:lang w:val="en-US"/>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8">
    <w:nsid w:val="214628C8"/>
    <w:multiLevelType w:val="hybridMultilevel"/>
    <w:tmpl w:val="4CDAE080"/>
    <w:lvl w:ilvl="0" w:tplc="7BCA7A46">
      <w:start w:val="108"/>
      <w:numFmt w:val="bullet"/>
      <w:lvlText w:val=""/>
      <w:lvlJc w:val="left"/>
      <w:pPr>
        <w:ind w:left="1080" w:hanging="360"/>
      </w:pPr>
      <w:rPr>
        <w:rFonts w:ascii="Symbol" w:eastAsia="Calibr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5FE34B0"/>
    <w:multiLevelType w:val="hybridMultilevel"/>
    <w:tmpl w:val="D2D27190"/>
    <w:lvl w:ilvl="0" w:tplc="ABBA695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D879A1"/>
    <w:multiLevelType w:val="hybridMultilevel"/>
    <w:tmpl w:val="88F00ACC"/>
    <w:lvl w:ilvl="0" w:tplc="9CF6150A">
      <w:start w:val="18"/>
      <w:numFmt w:val="bullet"/>
      <w:lvlText w:val=""/>
      <w:lvlJc w:val="left"/>
      <w:pPr>
        <w:ind w:left="1080" w:hanging="360"/>
      </w:pPr>
      <w:rPr>
        <w:rFonts w:ascii="Symbol" w:eastAsia="Calibr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3D97D4E"/>
    <w:multiLevelType w:val="hybridMultilevel"/>
    <w:tmpl w:val="230CF22E"/>
    <w:lvl w:ilvl="0" w:tplc="48E884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8165AAC"/>
    <w:multiLevelType w:val="multilevel"/>
    <w:tmpl w:val="D05CDE82"/>
    <w:lvl w:ilvl="0">
      <w:start w:val="1"/>
      <w:numFmt w:val="decimal"/>
      <w:lvlText w:val="%1."/>
      <w:lvlJc w:val="left"/>
      <w:pPr>
        <w:tabs>
          <w:tab w:val="num" w:pos="720"/>
        </w:tabs>
        <w:ind w:left="720" w:hanging="360"/>
      </w:pPr>
      <w:rPr>
        <w:rFonts w:cs="David"/>
        <w:b w:val="0"/>
        <w:bCs w:val="0"/>
        <w:lang w:val="en-US"/>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3">
    <w:nsid w:val="69EE136B"/>
    <w:multiLevelType w:val="hybridMultilevel"/>
    <w:tmpl w:val="25E8BD82"/>
    <w:lvl w:ilvl="0" w:tplc="D0CE12B4">
      <w:start w:val="1"/>
      <w:numFmt w:val="decimal"/>
      <w:lvlText w:val="%1."/>
      <w:lvlJc w:val="left"/>
      <w:pPr>
        <w:ind w:left="36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8B66D1"/>
    <w:multiLevelType w:val="hybridMultilevel"/>
    <w:tmpl w:val="F9327F3C"/>
    <w:lvl w:ilvl="0" w:tplc="0554DE18">
      <w:start w:val="108"/>
      <w:numFmt w:val="bullet"/>
      <w:lvlText w:val=""/>
      <w:lvlJc w:val="left"/>
      <w:pPr>
        <w:ind w:left="1080" w:hanging="360"/>
      </w:pPr>
      <w:rPr>
        <w:rFonts w:ascii="Symbol" w:eastAsia="Calibr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F486B13"/>
    <w:multiLevelType w:val="hybridMultilevel"/>
    <w:tmpl w:val="977AAE2A"/>
    <w:lvl w:ilvl="0" w:tplc="F4FAC96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1307CD5"/>
    <w:multiLevelType w:val="hybridMultilevel"/>
    <w:tmpl w:val="A8F69704"/>
    <w:lvl w:ilvl="0" w:tplc="997A87DC">
      <w:numFmt w:val="bullet"/>
      <w:lvlText w:val=""/>
      <w:lvlJc w:val="left"/>
      <w:pPr>
        <w:ind w:left="1440" w:hanging="360"/>
      </w:pPr>
      <w:rPr>
        <w:rFonts w:ascii="Symbol" w:eastAsia="Calibri" w:hAnsi="Symbol" w:cs="David"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nsid w:val="7EB773B4"/>
    <w:multiLevelType w:val="multilevel"/>
    <w:tmpl w:val="D05CDE82"/>
    <w:lvl w:ilvl="0">
      <w:start w:val="1"/>
      <w:numFmt w:val="decimal"/>
      <w:lvlText w:val="%1."/>
      <w:lvlJc w:val="left"/>
      <w:pPr>
        <w:tabs>
          <w:tab w:val="num" w:pos="720"/>
        </w:tabs>
        <w:ind w:left="720" w:hanging="360"/>
      </w:pPr>
      <w:rPr>
        <w:rFonts w:cs="David"/>
        <w:b w:val="0"/>
        <w:bCs w:val="0"/>
        <w:lang w:val="en-US"/>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8">
    <w:nsid w:val="7FCD1FC0"/>
    <w:multiLevelType w:val="hybridMultilevel"/>
    <w:tmpl w:val="7C7E4FF0"/>
    <w:lvl w:ilvl="0" w:tplc="9280B694">
      <w:start w:val="1"/>
      <w:numFmt w:val="decimal"/>
      <w:lvlText w:val="%1."/>
      <w:lvlJc w:val="left"/>
      <w:pPr>
        <w:tabs>
          <w:tab w:val="num" w:pos="720"/>
        </w:tabs>
        <w:ind w:left="720" w:hanging="436"/>
      </w:pPr>
      <w:rPr>
        <w:rFonts w:cs="David"/>
        <w:bCs w:val="0"/>
        <w:iCs w:val="0"/>
        <w:lang w:bidi="he-IL"/>
      </w:rPr>
    </w:lvl>
    <w:lvl w:ilvl="1" w:tplc="37C4E902">
      <w:start w:val="1"/>
      <w:numFmt w:val="hebrew1"/>
      <w:lvlText w:val="%2."/>
      <w:lvlJc w:val="left"/>
      <w:pPr>
        <w:tabs>
          <w:tab w:val="num" w:pos="1440"/>
        </w:tabs>
        <w:ind w:left="1440" w:hanging="360"/>
      </w:pPr>
      <w:rPr>
        <w:rFonts w:ascii="Times New Roman" w:hAnsi="Times New Roman" w:cs="David" w:hint="default"/>
        <w:sz w:val="2"/>
        <w:szCs w:val="24"/>
      </w:rPr>
    </w:lvl>
    <w:lvl w:ilvl="2" w:tplc="D3B68DBC">
      <w:start w:val="1"/>
      <w:numFmt w:val="bullet"/>
      <w:lvlText w:val=""/>
      <w:lvlJc w:val="left"/>
      <w:pPr>
        <w:tabs>
          <w:tab w:val="num" w:pos="1531"/>
        </w:tabs>
        <w:ind w:left="1531" w:hanging="397"/>
      </w:pPr>
      <w:rPr>
        <w:rFonts w:ascii="Symbol" w:eastAsia="Times New Roman" w:hAnsi="Symbol" w:hint="default"/>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0"/>
  </w:num>
  <w:num w:numId="6">
    <w:abstractNumId w:val="4"/>
  </w:num>
  <w:num w:numId="7">
    <w:abstractNumId w:val="17"/>
  </w:num>
  <w:num w:numId="8">
    <w:abstractNumId w:val="15"/>
  </w:num>
  <w:num w:numId="9">
    <w:abstractNumId w:val="16"/>
  </w:num>
  <w:num w:numId="10">
    <w:abstractNumId w:val="2"/>
  </w:num>
  <w:num w:numId="11">
    <w:abstractNumId w:val="12"/>
  </w:num>
  <w:num w:numId="12">
    <w:abstractNumId w:val="7"/>
  </w:num>
  <w:num w:numId="13">
    <w:abstractNumId w:val="3"/>
  </w:num>
  <w:num w:numId="14">
    <w:abstractNumId w:val="9"/>
  </w:num>
  <w:num w:numId="15">
    <w:abstractNumId w:val="5"/>
  </w:num>
  <w:num w:numId="16">
    <w:abstractNumId w:val="11"/>
  </w:num>
  <w:num w:numId="17">
    <w:abstractNumId w:val="6"/>
  </w:num>
  <w:num w:numId="18">
    <w:abstractNumId w:val="8"/>
  </w:num>
  <w:num w:numId="19">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6CF"/>
    <w:rsid w:val="00010152"/>
    <w:rsid w:val="000167D2"/>
    <w:rsid w:val="000447F5"/>
    <w:rsid w:val="00070763"/>
    <w:rsid w:val="00071F18"/>
    <w:rsid w:val="000967D2"/>
    <w:rsid w:val="000C0377"/>
    <w:rsid w:val="000C42A6"/>
    <w:rsid w:val="000C4657"/>
    <w:rsid w:val="000E118E"/>
    <w:rsid w:val="000E216A"/>
    <w:rsid w:val="000F0D91"/>
    <w:rsid w:val="000F34DC"/>
    <w:rsid w:val="001104CF"/>
    <w:rsid w:val="001237C3"/>
    <w:rsid w:val="00134E04"/>
    <w:rsid w:val="00142222"/>
    <w:rsid w:val="00144139"/>
    <w:rsid w:val="001546CF"/>
    <w:rsid w:val="00165F23"/>
    <w:rsid w:val="00184854"/>
    <w:rsid w:val="001A7A52"/>
    <w:rsid w:val="001C6F0B"/>
    <w:rsid w:val="001D51C1"/>
    <w:rsid w:val="001E6DD1"/>
    <w:rsid w:val="001F7922"/>
    <w:rsid w:val="0021055A"/>
    <w:rsid w:val="002165DA"/>
    <w:rsid w:val="00231B74"/>
    <w:rsid w:val="00232AA7"/>
    <w:rsid w:val="00236705"/>
    <w:rsid w:val="00243571"/>
    <w:rsid w:val="002451FA"/>
    <w:rsid w:val="002516B6"/>
    <w:rsid w:val="002748E4"/>
    <w:rsid w:val="002A5C23"/>
    <w:rsid w:val="002B3117"/>
    <w:rsid w:val="002F091B"/>
    <w:rsid w:val="00350DA9"/>
    <w:rsid w:val="00365AE0"/>
    <w:rsid w:val="00367164"/>
    <w:rsid w:val="003838B2"/>
    <w:rsid w:val="003A5C52"/>
    <w:rsid w:val="003C3326"/>
    <w:rsid w:val="003D1B94"/>
    <w:rsid w:val="0044007E"/>
    <w:rsid w:val="004537C8"/>
    <w:rsid w:val="004621B8"/>
    <w:rsid w:val="00487D44"/>
    <w:rsid w:val="004F7158"/>
    <w:rsid w:val="004F78F1"/>
    <w:rsid w:val="0050141D"/>
    <w:rsid w:val="00512A74"/>
    <w:rsid w:val="00522552"/>
    <w:rsid w:val="00547D64"/>
    <w:rsid w:val="005557CD"/>
    <w:rsid w:val="00556803"/>
    <w:rsid w:val="005847EB"/>
    <w:rsid w:val="0059563D"/>
    <w:rsid w:val="005B32AE"/>
    <w:rsid w:val="005B55FD"/>
    <w:rsid w:val="005B7E22"/>
    <w:rsid w:val="005D5D6D"/>
    <w:rsid w:val="005E2F1F"/>
    <w:rsid w:val="00613CF6"/>
    <w:rsid w:val="006311A3"/>
    <w:rsid w:val="00636220"/>
    <w:rsid w:val="0064295B"/>
    <w:rsid w:val="006431F6"/>
    <w:rsid w:val="00647C96"/>
    <w:rsid w:val="00651F82"/>
    <w:rsid w:val="00676F97"/>
    <w:rsid w:val="006816C0"/>
    <w:rsid w:val="00697239"/>
    <w:rsid w:val="006A4FDE"/>
    <w:rsid w:val="006A7EAA"/>
    <w:rsid w:val="006C2343"/>
    <w:rsid w:val="006D0DB5"/>
    <w:rsid w:val="006F14F1"/>
    <w:rsid w:val="00715920"/>
    <w:rsid w:val="007336DA"/>
    <w:rsid w:val="00757E16"/>
    <w:rsid w:val="0076259E"/>
    <w:rsid w:val="00773565"/>
    <w:rsid w:val="007773FE"/>
    <w:rsid w:val="0078020F"/>
    <w:rsid w:val="007A0517"/>
    <w:rsid w:val="007B3AD8"/>
    <w:rsid w:val="007C643A"/>
    <w:rsid w:val="007E0FAB"/>
    <w:rsid w:val="007E740A"/>
    <w:rsid w:val="00821B19"/>
    <w:rsid w:val="00875F5D"/>
    <w:rsid w:val="00876E06"/>
    <w:rsid w:val="008B0E62"/>
    <w:rsid w:val="008B71E5"/>
    <w:rsid w:val="008C7D73"/>
    <w:rsid w:val="008D72A0"/>
    <w:rsid w:val="008E24CE"/>
    <w:rsid w:val="008F14BE"/>
    <w:rsid w:val="009721FC"/>
    <w:rsid w:val="00986209"/>
    <w:rsid w:val="00986B25"/>
    <w:rsid w:val="00990126"/>
    <w:rsid w:val="00991E4A"/>
    <w:rsid w:val="009E0287"/>
    <w:rsid w:val="009E4C49"/>
    <w:rsid w:val="00A04C26"/>
    <w:rsid w:val="00A35EA7"/>
    <w:rsid w:val="00A63AB5"/>
    <w:rsid w:val="00A63D93"/>
    <w:rsid w:val="00A77FFD"/>
    <w:rsid w:val="00A973E8"/>
    <w:rsid w:val="00AA28E7"/>
    <w:rsid w:val="00AB017C"/>
    <w:rsid w:val="00AB0AE0"/>
    <w:rsid w:val="00AD1673"/>
    <w:rsid w:val="00AD401B"/>
    <w:rsid w:val="00B05E1B"/>
    <w:rsid w:val="00B308F1"/>
    <w:rsid w:val="00B454BB"/>
    <w:rsid w:val="00B5661D"/>
    <w:rsid w:val="00B913C7"/>
    <w:rsid w:val="00B96DDB"/>
    <w:rsid w:val="00BA7916"/>
    <w:rsid w:val="00BB2861"/>
    <w:rsid w:val="00BE1EF2"/>
    <w:rsid w:val="00BE2441"/>
    <w:rsid w:val="00C12E18"/>
    <w:rsid w:val="00C140D9"/>
    <w:rsid w:val="00C31E55"/>
    <w:rsid w:val="00C5196C"/>
    <w:rsid w:val="00C71907"/>
    <w:rsid w:val="00C85F4E"/>
    <w:rsid w:val="00C87A93"/>
    <w:rsid w:val="00CA5113"/>
    <w:rsid w:val="00CA6FDA"/>
    <w:rsid w:val="00CB14EA"/>
    <w:rsid w:val="00D240DD"/>
    <w:rsid w:val="00D26028"/>
    <w:rsid w:val="00D44B00"/>
    <w:rsid w:val="00D67622"/>
    <w:rsid w:val="00D90CD3"/>
    <w:rsid w:val="00DA02EA"/>
    <w:rsid w:val="00DA115A"/>
    <w:rsid w:val="00DA45F2"/>
    <w:rsid w:val="00DD3C87"/>
    <w:rsid w:val="00DF25A0"/>
    <w:rsid w:val="00DF4831"/>
    <w:rsid w:val="00E07A2F"/>
    <w:rsid w:val="00E17172"/>
    <w:rsid w:val="00E2238D"/>
    <w:rsid w:val="00E252FA"/>
    <w:rsid w:val="00E33F5D"/>
    <w:rsid w:val="00E90F62"/>
    <w:rsid w:val="00EA3BE7"/>
    <w:rsid w:val="00EB7B9B"/>
    <w:rsid w:val="00ED40EE"/>
    <w:rsid w:val="00EE3528"/>
    <w:rsid w:val="00EE3C50"/>
    <w:rsid w:val="00EE792C"/>
    <w:rsid w:val="00EF0C00"/>
    <w:rsid w:val="00F20BDD"/>
    <w:rsid w:val="00F37265"/>
    <w:rsid w:val="00F37B23"/>
    <w:rsid w:val="00F423B9"/>
    <w:rsid w:val="00F502A7"/>
    <w:rsid w:val="00F554D6"/>
    <w:rsid w:val="00F6294A"/>
    <w:rsid w:val="00F82DC0"/>
    <w:rsid w:val="00F839FC"/>
    <w:rsid w:val="00F92125"/>
    <w:rsid w:val="00FB2C65"/>
    <w:rsid w:val="00FB6DEB"/>
    <w:rsid w:val="00FD79EE"/>
    <w:rsid w:val="00FE017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jc w:val="right"/>
    </w:pPr>
    <w:rPr>
      <w:rFonts w:ascii="Calibri" w:eastAsia="Calibri" w:hAnsi="Calibri" w:cs="Arial"/>
      <w:kern w:val="1"/>
      <w:sz w:val="22"/>
      <w:szCs w:val="22"/>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Pr>
      <w:rFonts w:cs="Times New Roman"/>
      <w:color w:val="808080"/>
    </w:rPr>
  </w:style>
  <w:style w:type="character" w:customStyle="1" w:styleId="BalloonTextChar">
    <w:name w:val="Balloon Text Char"/>
    <w:basedOn w:val="a0"/>
    <w:uiPriority w:val="99"/>
    <w:rPr>
      <w:rFonts w:ascii="Tahoma" w:hAnsi="Tahoma" w:cs="Tahoma"/>
      <w:sz w:val="16"/>
      <w:szCs w:val="16"/>
      <w:lang w:eastAsia="he-IL" w:bidi="he-IL"/>
    </w:rPr>
  </w:style>
  <w:style w:type="character" w:styleId="Hyperlink">
    <w:name w:val="Hyperlink"/>
    <w:basedOn w:val="a0"/>
    <w:uiPriority w:val="99"/>
    <w:rPr>
      <w:rFonts w:cs="Times New Roman"/>
      <w:color w:val="0000FF"/>
      <w:u w:val="single"/>
    </w:rPr>
  </w:style>
  <w:style w:type="character" w:customStyle="1" w:styleId="HeaderChar">
    <w:name w:val="Header Char"/>
    <w:basedOn w:val="a0"/>
    <w:uiPriority w:val="99"/>
    <w:rPr>
      <w:rFonts w:cs="Times New Roman"/>
    </w:rPr>
  </w:style>
  <w:style w:type="character" w:customStyle="1" w:styleId="FooterChar">
    <w:name w:val="Footer Char"/>
    <w:basedOn w:val="a0"/>
    <w:uiPriority w:val="99"/>
    <w:rPr>
      <w:rFonts w:cs="Times New Roman"/>
    </w:rPr>
  </w:style>
  <w:style w:type="character" w:customStyle="1" w:styleId="ListLabel1">
    <w:name w:val="ListLabel 1"/>
    <w:rPr>
      <w:rFonts w:cs="David"/>
      <w:b/>
      <w:bCs/>
    </w:rPr>
  </w:style>
  <w:style w:type="character" w:customStyle="1" w:styleId="ListLabel2">
    <w:name w:val="ListLabel 2"/>
    <w:rPr>
      <w:rFonts w:cs="Times New Roman"/>
    </w:rPr>
  </w:style>
  <w:style w:type="character" w:customStyle="1" w:styleId="ListLabel3">
    <w:name w:val="ListLabel 3"/>
    <w:rPr>
      <w:rFonts w:eastAsia="Times New Roman"/>
    </w:rPr>
  </w:style>
  <w:style w:type="character" w:customStyle="1" w:styleId="ListLabel4">
    <w:name w:val="ListLabel 4"/>
    <w:rPr>
      <w:rFonts w:cs="Times New Roman"/>
      <w:sz w:val="2"/>
      <w:szCs w:val="22"/>
    </w:rPr>
  </w:style>
  <w:style w:type="paragraph" w:customStyle="1" w:styleId="a4">
    <w:name w:val="כותרת"/>
    <w:basedOn w:val="a"/>
    <w:next w:val="a5"/>
    <w:pPr>
      <w:keepNext/>
      <w:spacing w:before="240" w:after="120"/>
    </w:pPr>
    <w:rPr>
      <w:rFonts w:ascii="Arial" w:eastAsia="MS Mincho" w:hAnsi="Arial" w:cs="Tahoma"/>
      <w:sz w:val="28"/>
      <w:szCs w:val="28"/>
    </w:rPr>
  </w:style>
  <w:style w:type="paragraph" w:styleId="a5">
    <w:name w:val="Body Text"/>
    <w:basedOn w:val="a"/>
    <w:pPr>
      <w:spacing w:after="120"/>
    </w:pPr>
  </w:style>
  <w:style w:type="paragraph" w:styleId="a6">
    <w:name w:val="List"/>
    <w:basedOn w:val="a5"/>
  </w:style>
  <w:style w:type="paragraph" w:customStyle="1" w:styleId="a7">
    <w:name w:val="כתובית"/>
    <w:basedOn w:val="a"/>
    <w:pPr>
      <w:suppressLineNumbers/>
      <w:spacing w:before="120" w:after="120"/>
    </w:pPr>
    <w:rPr>
      <w:i/>
      <w:iCs/>
      <w:sz w:val="24"/>
      <w:szCs w:val="24"/>
    </w:rPr>
  </w:style>
  <w:style w:type="paragraph" w:customStyle="1" w:styleId="a8">
    <w:name w:val="אינדקס"/>
    <w:basedOn w:val="a"/>
    <w:pPr>
      <w:suppressLineNumbers/>
    </w:pPr>
  </w:style>
  <w:style w:type="paragraph" w:styleId="a9">
    <w:name w:val="List Paragraph"/>
    <w:basedOn w:val="a"/>
    <w:uiPriority w:val="34"/>
    <w:qFormat/>
    <w:pPr>
      <w:ind w:left="720"/>
    </w:pPr>
  </w:style>
  <w:style w:type="paragraph" w:styleId="aa">
    <w:name w:val="Balloon Text"/>
    <w:basedOn w:val="a"/>
    <w:uiPriority w:val="99"/>
    <w:pPr>
      <w:spacing w:after="0" w:line="100" w:lineRule="atLeast"/>
    </w:pPr>
    <w:rPr>
      <w:rFonts w:ascii="Tahoma" w:hAnsi="Tahoma" w:cs="Tahoma"/>
      <w:sz w:val="16"/>
      <w:szCs w:val="16"/>
    </w:rPr>
  </w:style>
  <w:style w:type="paragraph" w:styleId="ab">
    <w:name w:val="header"/>
    <w:basedOn w:val="a"/>
    <w:uiPriority w:val="99"/>
    <w:pPr>
      <w:suppressLineNumbers/>
      <w:tabs>
        <w:tab w:val="center" w:pos="4153"/>
        <w:tab w:val="right" w:pos="8306"/>
      </w:tabs>
      <w:spacing w:after="0" w:line="100" w:lineRule="atLeast"/>
    </w:pPr>
  </w:style>
  <w:style w:type="paragraph" w:styleId="ac">
    <w:name w:val="footer"/>
    <w:basedOn w:val="a"/>
    <w:uiPriority w:val="99"/>
    <w:pPr>
      <w:suppressLineNumbers/>
      <w:tabs>
        <w:tab w:val="center" w:pos="4153"/>
        <w:tab w:val="right" w:pos="8306"/>
      </w:tabs>
      <w:spacing w:after="0" w:line="100" w:lineRule="atLeast"/>
    </w:pPr>
  </w:style>
  <w:style w:type="paragraph" w:styleId="ad">
    <w:name w:val="No Spacing"/>
    <w:uiPriority w:val="1"/>
    <w:qFormat/>
    <w:rsid w:val="00D44B00"/>
    <w:pPr>
      <w:suppressAutoHyphens/>
      <w:jc w:val="right"/>
    </w:pPr>
    <w:rPr>
      <w:rFonts w:ascii="Calibri" w:eastAsia="Calibri" w:hAnsi="Calibri" w:cs="Arial"/>
      <w:kern w:val="1"/>
      <w:sz w:val="22"/>
      <w:szCs w:val="22"/>
      <w:lang w:eastAsia="he-IL"/>
    </w:rPr>
  </w:style>
  <w:style w:type="character" w:customStyle="1" w:styleId="ae">
    <w:name w:val="טקסט הערה תו"/>
    <w:basedOn w:val="a0"/>
    <w:link w:val="af"/>
    <w:uiPriority w:val="99"/>
    <w:semiHidden/>
    <w:rsid w:val="002748E4"/>
    <w:rPr>
      <w:rFonts w:asciiTheme="minorHAnsi" w:eastAsiaTheme="minorHAnsi" w:hAnsiTheme="minorHAnsi" w:cstheme="minorBidi"/>
    </w:rPr>
  </w:style>
  <w:style w:type="paragraph" w:styleId="af">
    <w:name w:val="annotation text"/>
    <w:basedOn w:val="a"/>
    <w:link w:val="ae"/>
    <w:uiPriority w:val="99"/>
    <w:semiHidden/>
    <w:unhideWhenUsed/>
    <w:rsid w:val="002748E4"/>
    <w:pPr>
      <w:suppressAutoHyphens w:val="0"/>
      <w:spacing w:line="240" w:lineRule="auto"/>
      <w:jc w:val="left"/>
    </w:pPr>
    <w:rPr>
      <w:rFonts w:asciiTheme="minorHAnsi" w:eastAsiaTheme="minorHAnsi" w:hAnsiTheme="minorHAnsi" w:cstheme="minorBidi"/>
      <w:kern w:val="0"/>
      <w:sz w:val="20"/>
      <w:szCs w:val="20"/>
      <w:lang w:eastAsia="en-US"/>
    </w:rPr>
  </w:style>
  <w:style w:type="character" w:customStyle="1" w:styleId="af0">
    <w:name w:val="נושא הערה תו"/>
    <w:basedOn w:val="ae"/>
    <w:link w:val="af1"/>
    <w:uiPriority w:val="99"/>
    <w:semiHidden/>
    <w:rsid w:val="002748E4"/>
    <w:rPr>
      <w:rFonts w:asciiTheme="minorHAnsi" w:eastAsiaTheme="minorHAnsi" w:hAnsiTheme="minorHAnsi" w:cstheme="minorBidi"/>
      <w:b/>
      <w:bCs/>
    </w:rPr>
  </w:style>
  <w:style w:type="paragraph" w:styleId="af1">
    <w:name w:val="annotation subject"/>
    <w:basedOn w:val="af"/>
    <w:next w:val="af"/>
    <w:link w:val="af0"/>
    <w:uiPriority w:val="99"/>
    <w:semiHidden/>
    <w:unhideWhenUsed/>
    <w:rsid w:val="002748E4"/>
    <w:rPr>
      <w:b/>
      <w:bCs/>
    </w:rPr>
  </w:style>
  <w:style w:type="paragraph" w:styleId="NormalWeb">
    <w:name w:val="Normal (Web)"/>
    <w:basedOn w:val="a"/>
    <w:uiPriority w:val="99"/>
    <w:semiHidden/>
    <w:unhideWhenUsed/>
    <w:rsid w:val="00ED40EE"/>
    <w:pPr>
      <w:suppressAutoHyphens w:val="0"/>
      <w:spacing w:before="100" w:beforeAutospacing="1" w:after="100" w:afterAutospacing="1" w:line="240" w:lineRule="auto"/>
      <w:jc w:val="left"/>
    </w:pPr>
    <w:rPr>
      <w:rFonts w:ascii="Times New Roman" w:eastAsia="Times New Roman" w:hAnsi="Times New Roman" w:cs="Times New Roman"/>
      <w:kern w:val="0"/>
      <w:sz w:val="24"/>
      <w:szCs w:val="24"/>
      <w:lang w:eastAsia="en-US"/>
    </w:rPr>
  </w:style>
  <w:style w:type="character" w:customStyle="1" w:styleId="apple-converted-space">
    <w:name w:val="apple-converted-space"/>
    <w:basedOn w:val="a0"/>
    <w:rsid w:val="00ED40EE"/>
  </w:style>
  <w:style w:type="paragraph" w:styleId="af2">
    <w:name w:val="footnote text"/>
    <w:basedOn w:val="a"/>
    <w:link w:val="af3"/>
    <w:uiPriority w:val="99"/>
    <w:semiHidden/>
    <w:unhideWhenUsed/>
    <w:rsid w:val="00243571"/>
    <w:pPr>
      <w:spacing w:after="0" w:line="240" w:lineRule="auto"/>
    </w:pPr>
    <w:rPr>
      <w:sz w:val="20"/>
      <w:szCs w:val="20"/>
    </w:rPr>
  </w:style>
  <w:style w:type="character" w:customStyle="1" w:styleId="af3">
    <w:name w:val="טקסט הערת שוליים תו"/>
    <w:basedOn w:val="a0"/>
    <w:link w:val="af2"/>
    <w:uiPriority w:val="99"/>
    <w:semiHidden/>
    <w:rsid w:val="00243571"/>
    <w:rPr>
      <w:rFonts w:ascii="Calibri" w:eastAsia="Calibri" w:hAnsi="Calibri" w:cs="Arial"/>
      <w:kern w:val="1"/>
      <w:lang w:eastAsia="he-IL"/>
    </w:rPr>
  </w:style>
  <w:style w:type="character" w:styleId="af4">
    <w:name w:val="footnote reference"/>
    <w:basedOn w:val="a0"/>
    <w:uiPriority w:val="99"/>
    <w:semiHidden/>
    <w:unhideWhenUsed/>
    <w:rsid w:val="00243571"/>
    <w:rPr>
      <w:vertAlign w:val="superscript"/>
    </w:rPr>
  </w:style>
  <w:style w:type="character" w:styleId="af5">
    <w:name w:val="annotation reference"/>
    <w:basedOn w:val="a0"/>
    <w:uiPriority w:val="99"/>
    <w:semiHidden/>
    <w:unhideWhenUsed/>
    <w:rsid w:val="00F839FC"/>
    <w:rPr>
      <w:sz w:val="16"/>
      <w:szCs w:val="16"/>
    </w:rPr>
  </w:style>
  <w:style w:type="paragraph" w:customStyle="1" w:styleId="af6">
    <w:name w:val="כללי"/>
    <w:basedOn w:val="a"/>
    <w:rsid w:val="00D240DD"/>
    <w:pPr>
      <w:suppressAutoHyphens w:val="0"/>
      <w:overflowPunct w:val="0"/>
      <w:autoSpaceDE w:val="0"/>
      <w:autoSpaceDN w:val="0"/>
      <w:bidi/>
      <w:adjustRightInd w:val="0"/>
      <w:spacing w:after="210" w:line="270" w:lineRule="exact"/>
      <w:ind w:firstLine="284"/>
      <w:jc w:val="both"/>
      <w:textAlignment w:val="baseline"/>
    </w:pPr>
    <w:rPr>
      <w:rFonts w:ascii="Times New Roman" w:eastAsia="Times New Roman" w:hAnsi="Times New Roman" w:cs="FrankRuehl"/>
      <w:kern w:val="0"/>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jc w:val="right"/>
    </w:pPr>
    <w:rPr>
      <w:rFonts w:ascii="Calibri" w:eastAsia="Calibri" w:hAnsi="Calibri" w:cs="Arial"/>
      <w:kern w:val="1"/>
      <w:sz w:val="22"/>
      <w:szCs w:val="22"/>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Pr>
      <w:rFonts w:cs="Times New Roman"/>
      <w:color w:val="808080"/>
    </w:rPr>
  </w:style>
  <w:style w:type="character" w:customStyle="1" w:styleId="BalloonTextChar">
    <w:name w:val="Balloon Text Char"/>
    <w:basedOn w:val="a0"/>
    <w:uiPriority w:val="99"/>
    <w:rPr>
      <w:rFonts w:ascii="Tahoma" w:hAnsi="Tahoma" w:cs="Tahoma"/>
      <w:sz w:val="16"/>
      <w:szCs w:val="16"/>
      <w:lang w:eastAsia="he-IL" w:bidi="he-IL"/>
    </w:rPr>
  </w:style>
  <w:style w:type="character" w:styleId="Hyperlink">
    <w:name w:val="Hyperlink"/>
    <w:basedOn w:val="a0"/>
    <w:uiPriority w:val="99"/>
    <w:rPr>
      <w:rFonts w:cs="Times New Roman"/>
      <w:color w:val="0000FF"/>
      <w:u w:val="single"/>
    </w:rPr>
  </w:style>
  <w:style w:type="character" w:customStyle="1" w:styleId="HeaderChar">
    <w:name w:val="Header Char"/>
    <w:basedOn w:val="a0"/>
    <w:uiPriority w:val="99"/>
    <w:rPr>
      <w:rFonts w:cs="Times New Roman"/>
    </w:rPr>
  </w:style>
  <w:style w:type="character" w:customStyle="1" w:styleId="FooterChar">
    <w:name w:val="Footer Char"/>
    <w:basedOn w:val="a0"/>
    <w:uiPriority w:val="99"/>
    <w:rPr>
      <w:rFonts w:cs="Times New Roman"/>
    </w:rPr>
  </w:style>
  <w:style w:type="character" w:customStyle="1" w:styleId="ListLabel1">
    <w:name w:val="ListLabel 1"/>
    <w:rPr>
      <w:rFonts w:cs="David"/>
      <w:b/>
      <w:bCs/>
    </w:rPr>
  </w:style>
  <w:style w:type="character" w:customStyle="1" w:styleId="ListLabel2">
    <w:name w:val="ListLabel 2"/>
    <w:rPr>
      <w:rFonts w:cs="Times New Roman"/>
    </w:rPr>
  </w:style>
  <w:style w:type="character" w:customStyle="1" w:styleId="ListLabel3">
    <w:name w:val="ListLabel 3"/>
    <w:rPr>
      <w:rFonts w:eastAsia="Times New Roman"/>
    </w:rPr>
  </w:style>
  <w:style w:type="character" w:customStyle="1" w:styleId="ListLabel4">
    <w:name w:val="ListLabel 4"/>
    <w:rPr>
      <w:rFonts w:cs="Times New Roman"/>
      <w:sz w:val="2"/>
      <w:szCs w:val="22"/>
    </w:rPr>
  </w:style>
  <w:style w:type="paragraph" w:customStyle="1" w:styleId="a4">
    <w:name w:val="כותרת"/>
    <w:basedOn w:val="a"/>
    <w:next w:val="a5"/>
    <w:pPr>
      <w:keepNext/>
      <w:spacing w:before="240" w:after="120"/>
    </w:pPr>
    <w:rPr>
      <w:rFonts w:ascii="Arial" w:eastAsia="MS Mincho" w:hAnsi="Arial" w:cs="Tahoma"/>
      <w:sz w:val="28"/>
      <w:szCs w:val="28"/>
    </w:rPr>
  </w:style>
  <w:style w:type="paragraph" w:styleId="a5">
    <w:name w:val="Body Text"/>
    <w:basedOn w:val="a"/>
    <w:pPr>
      <w:spacing w:after="120"/>
    </w:pPr>
  </w:style>
  <w:style w:type="paragraph" w:styleId="a6">
    <w:name w:val="List"/>
    <w:basedOn w:val="a5"/>
  </w:style>
  <w:style w:type="paragraph" w:customStyle="1" w:styleId="a7">
    <w:name w:val="כתובית"/>
    <w:basedOn w:val="a"/>
    <w:pPr>
      <w:suppressLineNumbers/>
      <w:spacing w:before="120" w:after="120"/>
    </w:pPr>
    <w:rPr>
      <w:i/>
      <w:iCs/>
      <w:sz w:val="24"/>
      <w:szCs w:val="24"/>
    </w:rPr>
  </w:style>
  <w:style w:type="paragraph" w:customStyle="1" w:styleId="a8">
    <w:name w:val="אינדקס"/>
    <w:basedOn w:val="a"/>
    <w:pPr>
      <w:suppressLineNumbers/>
    </w:pPr>
  </w:style>
  <w:style w:type="paragraph" w:styleId="a9">
    <w:name w:val="List Paragraph"/>
    <w:basedOn w:val="a"/>
    <w:uiPriority w:val="34"/>
    <w:qFormat/>
    <w:pPr>
      <w:ind w:left="720"/>
    </w:pPr>
  </w:style>
  <w:style w:type="paragraph" w:styleId="aa">
    <w:name w:val="Balloon Text"/>
    <w:basedOn w:val="a"/>
    <w:uiPriority w:val="99"/>
    <w:pPr>
      <w:spacing w:after="0" w:line="100" w:lineRule="atLeast"/>
    </w:pPr>
    <w:rPr>
      <w:rFonts w:ascii="Tahoma" w:hAnsi="Tahoma" w:cs="Tahoma"/>
      <w:sz w:val="16"/>
      <w:szCs w:val="16"/>
    </w:rPr>
  </w:style>
  <w:style w:type="paragraph" w:styleId="ab">
    <w:name w:val="header"/>
    <w:basedOn w:val="a"/>
    <w:uiPriority w:val="99"/>
    <w:pPr>
      <w:suppressLineNumbers/>
      <w:tabs>
        <w:tab w:val="center" w:pos="4153"/>
        <w:tab w:val="right" w:pos="8306"/>
      </w:tabs>
      <w:spacing w:after="0" w:line="100" w:lineRule="atLeast"/>
    </w:pPr>
  </w:style>
  <w:style w:type="paragraph" w:styleId="ac">
    <w:name w:val="footer"/>
    <w:basedOn w:val="a"/>
    <w:uiPriority w:val="99"/>
    <w:pPr>
      <w:suppressLineNumbers/>
      <w:tabs>
        <w:tab w:val="center" w:pos="4153"/>
        <w:tab w:val="right" w:pos="8306"/>
      </w:tabs>
      <w:spacing w:after="0" w:line="100" w:lineRule="atLeast"/>
    </w:pPr>
  </w:style>
  <w:style w:type="paragraph" w:styleId="ad">
    <w:name w:val="No Spacing"/>
    <w:uiPriority w:val="1"/>
    <w:qFormat/>
    <w:rsid w:val="00D44B00"/>
    <w:pPr>
      <w:suppressAutoHyphens/>
      <w:jc w:val="right"/>
    </w:pPr>
    <w:rPr>
      <w:rFonts w:ascii="Calibri" w:eastAsia="Calibri" w:hAnsi="Calibri" w:cs="Arial"/>
      <w:kern w:val="1"/>
      <w:sz w:val="22"/>
      <w:szCs w:val="22"/>
      <w:lang w:eastAsia="he-IL"/>
    </w:rPr>
  </w:style>
  <w:style w:type="character" w:customStyle="1" w:styleId="ae">
    <w:name w:val="טקסט הערה תו"/>
    <w:basedOn w:val="a0"/>
    <w:link w:val="af"/>
    <w:uiPriority w:val="99"/>
    <w:semiHidden/>
    <w:rsid w:val="002748E4"/>
    <w:rPr>
      <w:rFonts w:asciiTheme="minorHAnsi" w:eastAsiaTheme="minorHAnsi" w:hAnsiTheme="minorHAnsi" w:cstheme="minorBidi"/>
    </w:rPr>
  </w:style>
  <w:style w:type="paragraph" w:styleId="af">
    <w:name w:val="annotation text"/>
    <w:basedOn w:val="a"/>
    <w:link w:val="ae"/>
    <w:uiPriority w:val="99"/>
    <w:semiHidden/>
    <w:unhideWhenUsed/>
    <w:rsid w:val="002748E4"/>
    <w:pPr>
      <w:suppressAutoHyphens w:val="0"/>
      <w:spacing w:line="240" w:lineRule="auto"/>
      <w:jc w:val="left"/>
    </w:pPr>
    <w:rPr>
      <w:rFonts w:asciiTheme="minorHAnsi" w:eastAsiaTheme="minorHAnsi" w:hAnsiTheme="minorHAnsi" w:cstheme="minorBidi"/>
      <w:kern w:val="0"/>
      <w:sz w:val="20"/>
      <w:szCs w:val="20"/>
      <w:lang w:eastAsia="en-US"/>
    </w:rPr>
  </w:style>
  <w:style w:type="character" w:customStyle="1" w:styleId="af0">
    <w:name w:val="נושא הערה תו"/>
    <w:basedOn w:val="ae"/>
    <w:link w:val="af1"/>
    <w:uiPriority w:val="99"/>
    <w:semiHidden/>
    <w:rsid w:val="002748E4"/>
    <w:rPr>
      <w:rFonts w:asciiTheme="minorHAnsi" w:eastAsiaTheme="minorHAnsi" w:hAnsiTheme="minorHAnsi" w:cstheme="minorBidi"/>
      <w:b/>
      <w:bCs/>
    </w:rPr>
  </w:style>
  <w:style w:type="paragraph" w:styleId="af1">
    <w:name w:val="annotation subject"/>
    <w:basedOn w:val="af"/>
    <w:next w:val="af"/>
    <w:link w:val="af0"/>
    <w:uiPriority w:val="99"/>
    <w:semiHidden/>
    <w:unhideWhenUsed/>
    <w:rsid w:val="002748E4"/>
    <w:rPr>
      <w:b/>
      <w:bCs/>
    </w:rPr>
  </w:style>
  <w:style w:type="paragraph" w:styleId="NormalWeb">
    <w:name w:val="Normal (Web)"/>
    <w:basedOn w:val="a"/>
    <w:uiPriority w:val="99"/>
    <w:semiHidden/>
    <w:unhideWhenUsed/>
    <w:rsid w:val="00ED40EE"/>
    <w:pPr>
      <w:suppressAutoHyphens w:val="0"/>
      <w:spacing w:before="100" w:beforeAutospacing="1" w:after="100" w:afterAutospacing="1" w:line="240" w:lineRule="auto"/>
      <w:jc w:val="left"/>
    </w:pPr>
    <w:rPr>
      <w:rFonts w:ascii="Times New Roman" w:eastAsia="Times New Roman" w:hAnsi="Times New Roman" w:cs="Times New Roman"/>
      <w:kern w:val="0"/>
      <w:sz w:val="24"/>
      <w:szCs w:val="24"/>
      <w:lang w:eastAsia="en-US"/>
    </w:rPr>
  </w:style>
  <w:style w:type="character" w:customStyle="1" w:styleId="apple-converted-space">
    <w:name w:val="apple-converted-space"/>
    <w:basedOn w:val="a0"/>
    <w:rsid w:val="00ED40EE"/>
  </w:style>
  <w:style w:type="paragraph" w:styleId="af2">
    <w:name w:val="footnote text"/>
    <w:basedOn w:val="a"/>
    <w:link w:val="af3"/>
    <w:uiPriority w:val="99"/>
    <w:semiHidden/>
    <w:unhideWhenUsed/>
    <w:rsid w:val="00243571"/>
    <w:pPr>
      <w:spacing w:after="0" w:line="240" w:lineRule="auto"/>
    </w:pPr>
    <w:rPr>
      <w:sz w:val="20"/>
      <w:szCs w:val="20"/>
    </w:rPr>
  </w:style>
  <w:style w:type="character" w:customStyle="1" w:styleId="af3">
    <w:name w:val="טקסט הערת שוליים תו"/>
    <w:basedOn w:val="a0"/>
    <w:link w:val="af2"/>
    <w:uiPriority w:val="99"/>
    <w:semiHidden/>
    <w:rsid w:val="00243571"/>
    <w:rPr>
      <w:rFonts w:ascii="Calibri" w:eastAsia="Calibri" w:hAnsi="Calibri" w:cs="Arial"/>
      <w:kern w:val="1"/>
      <w:lang w:eastAsia="he-IL"/>
    </w:rPr>
  </w:style>
  <w:style w:type="character" w:styleId="af4">
    <w:name w:val="footnote reference"/>
    <w:basedOn w:val="a0"/>
    <w:uiPriority w:val="99"/>
    <w:semiHidden/>
    <w:unhideWhenUsed/>
    <w:rsid w:val="00243571"/>
    <w:rPr>
      <w:vertAlign w:val="superscript"/>
    </w:rPr>
  </w:style>
  <w:style w:type="character" w:styleId="af5">
    <w:name w:val="annotation reference"/>
    <w:basedOn w:val="a0"/>
    <w:uiPriority w:val="99"/>
    <w:semiHidden/>
    <w:unhideWhenUsed/>
    <w:rsid w:val="00F839FC"/>
    <w:rPr>
      <w:sz w:val="16"/>
      <w:szCs w:val="16"/>
    </w:rPr>
  </w:style>
  <w:style w:type="paragraph" w:customStyle="1" w:styleId="af6">
    <w:name w:val="כללי"/>
    <w:basedOn w:val="a"/>
    <w:rsid w:val="00D240DD"/>
    <w:pPr>
      <w:suppressAutoHyphens w:val="0"/>
      <w:overflowPunct w:val="0"/>
      <w:autoSpaceDE w:val="0"/>
      <w:autoSpaceDN w:val="0"/>
      <w:bidi/>
      <w:adjustRightInd w:val="0"/>
      <w:spacing w:after="210" w:line="270" w:lineRule="exact"/>
      <w:ind w:firstLine="284"/>
      <w:jc w:val="both"/>
      <w:textAlignment w:val="baseline"/>
    </w:pPr>
    <w:rPr>
      <w:rFonts w:ascii="Times New Roman" w:eastAsia="Times New Roman" w:hAnsi="Times New Roman" w:cs="FrankRuehl"/>
      <w:kern w:val="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63668">
      <w:bodyDiv w:val="1"/>
      <w:marLeft w:val="0"/>
      <w:marRight w:val="0"/>
      <w:marTop w:val="0"/>
      <w:marBottom w:val="0"/>
      <w:divBdr>
        <w:top w:val="none" w:sz="0" w:space="0" w:color="auto"/>
        <w:left w:val="none" w:sz="0" w:space="0" w:color="auto"/>
        <w:bottom w:val="none" w:sz="0" w:space="0" w:color="auto"/>
        <w:right w:val="none" w:sz="0" w:space="0" w:color="auto"/>
      </w:divBdr>
    </w:div>
    <w:div w:id="808060967">
      <w:bodyDiv w:val="1"/>
      <w:marLeft w:val="0"/>
      <w:marRight w:val="0"/>
      <w:marTop w:val="0"/>
      <w:marBottom w:val="0"/>
      <w:divBdr>
        <w:top w:val="none" w:sz="0" w:space="0" w:color="auto"/>
        <w:left w:val="none" w:sz="0" w:space="0" w:color="auto"/>
        <w:bottom w:val="none" w:sz="0" w:space="0" w:color="auto"/>
        <w:right w:val="none" w:sz="0" w:space="0" w:color="auto"/>
      </w:divBdr>
    </w:div>
    <w:div w:id="91404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e.wikipedia.org/wiki/%D7%A9%D7%9B%D7%9D" TargetMode="External"/><Relationship Id="rId18" Type="http://schemas.openxmlformats.org/officeDocument/2006/relationships/hyperlink" Target="http://he.wikipedia.org/wiki/%D7%9E%D7%9E%D7%9C%D7%95%D7%9B%D7%99%D7%9D" TargetMode="External"/><Relationship Id="rId26" Type="http://schemas.openxmlformats.org/officeDocument/2006/relationships/image" Target="media/image2.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he.wikipedia.org/wiki/%D7%97%D7%90%D7%9F_%D7%90-%D7%9C%D7%95%D7%91%D7%90%D7%9F" TargetMode="External"/><Relationship Id="rId34" Type="http://schemas.openxmlformats.org/officeDocument/2006/relationships/hyperlink" Target="http://www.nevo.co.il/law_html/law01/184_001.htm" TargetMode="External"/><Relationship Id="rId7" Type="http://schemas.openxmlformats.org/officeDocument/2006/relationships/footnotes" Target="footnotes.xml"/><Relationship Id="rId12" Type="http://schemas.openxmlformats.org/officeDocument/2006/relationships/hyperlink" Target="http://he.wikipedia.org/wiki/%D7%99%D7%A8%D7%95%D7%A9%D7%9C%D7%99%D7%9D" TargetMode="External"/><Relationship Id="rId17" Type="http://schemas.openxmlformats.org/officeDocument/2006/relationships/image" Target="media/image1.jpeg"/><Relationship Id="rId25" Type="http://schemas.openxmlformats.org/officeDocument/2006/relationships/hyperlink" Target="http://he.wikipedia.org/wiki/%D7%90%D7%95%D7%A8%D7%95%D7%95%D7%94" TargetMode="External"/><Relationship Id="rId33" Type="http://schemas.openxmlformats.org/officeDocument/2006/relationships/hyperlink" Target="http://www.nevo.co.il/links/psika/?link=&#1489;&#1490;&#1509;%208497/0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he.wikipedia.org/w/index.php?title=%D7%9C%D7%95%D7%91%D7%90%D7%9F&amp;action=edit&amp;redlink=1" TargetMode="External"/><Relationship Id="rId20" Type="http://schemas.openxmlformats.org/officeDocument/2006/relationships/hyperlink" Target="http://he.wikipedia.org/wiki/%D7%93%D7%9E%D7%A9%D7%A7"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e.wikipedia.org/wiki/%D7%93%D7%A8%D7%9A_%D7%94%D7%90%D7%91%D7%95%D7%AA" TargetMode="External"/><Relationship Id="rId24" Type="http://schemas.openxmlformats.org/officeDocument/2006/relationships/hyperlink" Target="http://he.wikipedia.org/wiki/%D7%9E%D7%A2%D7%99%D7%99%D7%9F" TargetMode="External"/><Relationship Id="rId32" Type="http://schemas.openxmlformats.org/officeDocument/2006/relationships/image" Target="media/image8.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he.wikipedia.org/wiki/%D7%9E%D7%A2%D7%9C%D7%94_%D7%9C%D7%91%D7%95%D7%A0%D7%94" TargetMode="External"/><Relationship Id="rId23" Type="http://schemas.openxmlformats.org/officeDocument/2006/relationships/hyperlink" Target="http://he.wikipedia.org/wiki/%D7%A9%D7%95%D7%93%D7%93"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http://he.wikipedia.org/wiki/%D7%93%D7%A8%D7%9A_%D7%94%D7%94%D7%A8" TargetMode="External"/><Relationship Id="rId19" Type="http://schemas.openxmlformats.org/officeDocument/2006/relationships/hyperlink" Target="http://he.wikipedia.org/wiki/%D7%94%D7%90%D7%99%D7%9E%D7%A4%D7%A8%D7%99%D7%94_%D7%94%D7%A2%D7%95%D7%AA%27%D7%9E%D7%90%D7%A0%D7%99%D7%AA" TargetMode="Externa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he.wikipedia.org/wiki/%D7%97%D7%90%D7%9F_(%D7%9E%D7%91%D7%A0%D7%94)" TargetMode="External"/><Relationship Id="rId14" Type="http://schemas.openxmlformats.org/officeDocument/2006/relationships/hyperlink" Target="http://he.wikipedia.org/wiki/%D7%9B%D7%91%D7%99%D7%A9_60" TargetMode="External"/><Relationship Id="rId22" Type="http://schemas.openxmlformats.org/officeDocument/2006/relationships/hyperlink" Target="http://he.wikipedia.org/wiki/%D7%95%D7%90%D7%93%D7%99_%D7%97%D7%A8%D7%9E%D7%99%D7%94"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yperlink" Target="http://www.nevo.co.il/law_html/law01/184_00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6BC85-22B0-4831-97F7-91AB58D64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6975</Words>
  <Characters>34875</Characters>
  <Application>Microsoft Office Word</Application>
  <DocSecurity>0</DocSecurity>
  <Lines>290</Lines>
  <Paragraphs>83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בס"ד</vt:lpstr>
      <vt:lpstr>בס"ד</vt:lpstr>
    </vt:vector>
  </TitlesOfParts>
  <Company/>
  <LinksUpToDate>false</LinksUpToDate>
  <CharactersWithSpaces>41767</CharactersWithSpaces>
  <SharedDoc>false</SharedDoc>
  <HLinks>
    <vt:vector size="6" baseType="variant">
      <vt:variant>
        <vt:i4>92341759</vt:i4>
      </vt:variant>
      <vt:variant>
        <vt:i4>0</vt:i4>
      </vt:variant>
      <vt:variant>
        <vt:i4>0</vt:i4>
      </vt:variant>
      <vt:variant>
        <vt:i4>5</vt:i4>
      </vt:variant>
      <vt:variant>
        <vt:lpwstr>http://www.takdin.co.il/searchg/ID_עא@1003~~05.html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בס"ד</dc:title>
  <dc:creator>Shalom</dc:creator>
  <cp:lastModifiedBy>Owner</cp:lastModifiedBy>
  <cp:revision>2</cp:revision>
  <cp:lastPrinted>1900-12-31T22:00:00Z</cp:lastPrinted>
  <dcterms:created xsi:type="dcterms:W3CDTF">2013-01-13T12:15:00Z</dcterms:created>
  <dcterms:modified xsi:type="dcterms:W3CDTF">2013-01-13T12:15:00Z</dcterms:modified>
</cp:coreProperties>
</file>